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739" w:rsidRPr="00FF4900" w:rsidRDefault="00230739" w:rsidP="00230739">
      <w:pPr>
        <w:pStyle w:val="BodyText"/>
        <w:rPr>
          <w:rFonts w:ascii="Arial" w:hAnsi="Arial" w:cs="Arial"/>
          <w:bCs/>
          <w:szCs w:val="32"/>
          <w:u w:val="single"/>
        </w:rPr>
      </w:pPr>
      <w:r w:rsidRPr="00FF4900">
        <w:rPr>
          <w:rFonts w:ascii="Arial" w:hAnsi="Arial" w:cs="Arial"/>
          <w:bCs/>
          <w:szCs w:val="32"/>
          <w:u w:val="single"/>
        </w:rPr>
        <w:t>Fixed Price Schedule</w:t>
      </w:r>
    </w:p>
    <w:p w:rsidR="00230739" w:rsidRDefault="00230739" w:rsidP="00230739">
      <w:pPr>
        <w:jc w:val="center"/>
        <w:rPr>
          <w:rFonts w:cs="Arial"/>
          <w:b/>
          <w:bCs/>
          <w:u w:val="single"/>
          <w:lang w:val="en-GB"/>
        </w:rPr>
      </w:pPr>
      <w:r w:rsidRPr="0092796D">
        <w:rPr>
          <w:rFonts w:cs="Arial"/>
          <w:b/>
          <w:bCs/>
          <w:u w:val="single"/>
          <w:lang w:val="en-GB"/>
        </w:rPr>
        <w:t>PRICE BREAKDOWN</w:t>
      </w:r>
    </w:p>
    <w:p w:rsidR="00230739" w:rsidRPr="00FF4900" w:rsidRDefault="00230739" w:rsidP="00230739">
      <w:pPr>
        <w:pStyle w:val="BodyText"/>
        <w:rPr>
          <w:rFonts w:ascii="Arial" w:hAnsi="Arial" w:cs="Arial"/>
          <w:b w:val="0"/>
          <w:caps w:val="0"/>
          <w:smallCaps/>
          <w:sz w:val="20"/>
          <w:szCs w:val="20"/>
        </w:rPr>
      </w:pPr>
      <w:r w:rsidRPr="00FF4900">
        <w:rPr>
          <w:rFonts w:ascii="Arial" w:hAnsi="Arial" w:cs="Arial"/>
          <w:b w:val="0"/>
          <w:caps w:val="0"/>
          <w:smallCaps/>
          <w:sz w:val="20"/>
          <w:szCs w:val="20"/>
        </w:rPr>
        <w:t>(To Be Completed By The Contractor)</w:t>
      </w:r>
    </w:p>
    <w:p w:rsidR="00230739" w:rsidRDefault="00230739" w:rsidP="00230739">
      <w:pPr>
        <w:pStyle w:val="BodyText2"/>
        <w:tabs>
          <w:tab w:val="left" w:pos="6480"/>
        </w:tabs>
        <w:ind w:right="-270"/>
        <w:rPr>
          <w:rFonts w:cs="Arial"/>
          <w:sz w:val="22"/>
          <w:szCs w:val="22"/>
          <w:lang w:val="en-GB"/>
        </w:rPr>
      </w:pPr>
      <w:r w:rsidRPr="00BE6B9F">
        <w:rPr>
          <w:rFonts w:cs="Arial"/>
          <w:sz w:val="22"/>
          <w:szCs w:val="22"/>
          <w:lang w:val="en-GB"/>
        </w:rPr>
        <w:t xml:space="preserve">All prices (in Bermuda dollars) are to be all inclusive </w:t>
      </w:r>
      <w:r w:rsidRPr="00BE6B9F">
        <w:rPr>
          <w:rFonts w:cs="Arial"/>
          <w:sz w:val="22"/>
          <w:szCs w:val="22"/>
        </w:rPr>
        <w:t xml:space="preserve">of all other associated works as shown on the Contract Documents, materials, related accessories, storage, transport, assembly, placement, overhead and profit.   </w:t>
      </w:r>
      <w:r w:rsidRPr="00BE6B9F">
        <w:rPr>
          <w:rFonts w:cs="Arial"/>
          <w:sz w:val="22"/>
          <w:szCs w:val="22"/>
          <w:lang w:val="en-GB"/>
        </w:rPr>
        <w:t>These rates may be used for determining additions and deletions from the contract sum and</w:t>
      </w:r>
      <w:r>
        <w:rPr>
          <w:rFonts w:cs="Arial"/>
          <w:sz w:val="22"/>
          <w:szCs w:val="22"/>
          <w:lang w:val="en-GB"/>
        </w:rPr>
        <w:t xml:space="preserve"> for interim payment valuation.</w:t>
      </w:r>
    </w:p>
    <w:p w:rsidR="00230739" w:rsidRDefault="00230739" w:rsidP="00230739">
      <w:pPr>
        <w:pStyle w:val="BodyText2"/>
        <w:tabs>
          <w:tab w:val="left" w:pos="6480"/>
        </w:tabs>
        <w:ind w:right="-270"/>
        <w:rPr>
          <w:rFonts w:cs="Arial"/>
          <w:sz w:val="22"/>
          <w:szCs w:val="22"/>
          <w:lang w:val="en-GB"/>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5349"/>
        <w:gridCol w:w="1402"/>
        <w:gridCol w:w="2113"/>
      </w:tblGrid>
      <w:tr w:rsidR="00230739" w:rsidRPr="000F51CF" w:rsidTr="00F74EDC">
        <w:tc>
          <w:tcPr>
            <w:tcW w:w="0" w:type="auto"/>
            <w:tcBorders>
              <w:bottom w:val="single" w:sz="4" w:space="0" w:color="auto"/>
            </w:tcBorders>
            <w:shd w:val="pct10" w:color="auto" w:fill="auto"/>
          </w:tcPr>
          <w:p w:rsidR="00230739" w:rsidRPr="00C07DEF" w:rsidRDefault="00230739" w:rsidP="00F74EDC">
            <w:pPr>
              <w:tabs>
                <w:tab w:val="left" w:pos="0"/>
                <w:tab w:val="left" w:pos="522"/>
              </w:tabs>
              <w:spacing w:before="100" w:after="100"/>
              <w:jc w:val="center"/>
              <w:rPr>
                <w:b/>
                <w:szCs w:val="24"/>
              </w:rPr>
            </w:pPr>
            <w:r w:rsidRPr="00C07DEF">
              <w:rPr>
                <w:b/>
                <w:szCs w:val="24"/>
              </w:rPr>
              <w:t>ITEM</w:t>
            </w:r>
          </w:p>
        </w:tc>
        <w:tc>
          <w:tcPr>
            <w:tcW w:w="5349" w:type="dxa"/>
            <w:tcBorders>
              <w:bottom w:val="single" w:sz="4" w:space="0" w:color="auto"/>
            </w:tcBorders>
            <w:shd w:val="pct10" w:color="auto" w:fill="auto"/>
          </w:tcPr>
          <w:p w:rsidR="00230739" w:rsidRPr="00C07DEF" w:rsidRDefault="00230739" w:rsidP="00F74EDC">
            <w:pPr>
              <w:tabs>
                <w:tab w:val="left" w:pos="0"/>
              </w:tabs>
              <w:spacing w:before="100" w:after="100"/>
              <w:rPr>
                <w:b/>
                <w:bCs/>
                <w:szCs w:val="24"/>
              </w:rPr>
            </w:pPr>
            <w:r w:rsidRPr="00C07DEF">
              <w:rPr>
                <w:b/>
                <w:bCs/>
                <w:szCs w:val="24"/>
              </w:rPr>
              <w:t>DESCRIPTION</w:t>
            </w:r>
          </w:p>
        </w:tc>
        <w:tc>
          <w:tcPr>
            <w:tcW w:w="1402" w:type="dxa"/>
            <w:tcBorders>
              <w:bottom w:val="single" w:sz="4" w:space="0" w:color="auto"/>
            </w:tcBorders>
            <w:shd w:val="pct10" w:color="auto" w:fill="auto"/>
          </w:tcPr>
          <w:p w:rsidR="00230739" w:rsidRPr="00C07DEF" w:rsidRDefault="00230739" w:rsidP="00F74EDC">
            <w:pPr>
              <w:spacing w:before="100" w:after="100"/>
              <w:jc w:val="center"/>
              <w:rPr>
                <w:b/>
                <w:szCs w:val="24"/>
              </w:rPr>
            </w:pPr>
            <w:r w:rsidRPr="00C07DEF">
              <w:rPr>
                <w:b/>
                <w:szCs w:val="24"/>
              </w:rPr>
              <w:t>QUANTITY</w:t>
            </w:r>
          </w:p>
        </w:tc>
        <w:tc>
          <w:tcPr>
            <w:tcW w:w="2113" w:type="dxa"/>
            <w:tcBorders>
              <w:bottom w:val="single" w:sz="4" w:space="0" w:color="auto"/>
            </w:tcBorders>
            <w:shd w:val="pct10" w:color="auto" w:fill="auto"/>
          </w:tcPr>
          <w:p w:rsidR="00230739" w:rsidRPr="00C07DEF" w:rsidRDefault="00230739" w:rsidP="00F74EDC">
            <w:pPr>
              <w:spacing w:before="100" w:after="100"/>
              <w:jc w:val="center"/>
              <w:rPr>
                <w:b/>
                <w:szCs w:val="24"/>
              </w:rPr>
            </w:pPr>
            <w:r w:rsidRPr="00C07DEF">
              <w:rPr>
                <w:b/>
                <w:szCs w:val="24"/>
              </w:rPr>
              <w:t>SUM</w:t>
            </w:r>
          </w:p>
        </w:tc>
      </w:tr>
      <w:tr w:rsidR="00230739" w:rsidRPr="000F51CF" w:rsidTr="00F74EDC">
        <w:trPr>
          <w:trHeight w:val="368"/>
        </w:trPr>
        <w:tc>
          <w:tcPr>
            <w:tcW w:w="0" w:type="auto"/>
            <w:tcBorders>
              <w:bottom w:val="single" w:sz="4" w:space="0" w:color="auto"/>
            </w:tcBorders>
            <w:vAlign w:val="center"/>
          </w:tcPr>
          <w:p w:rsidR="00230739" w:rsidRPr="00C07DEF" w:rsidRDefault="00230739" w:rsidP="00F74EDC">
            <w:pPr>
              <w:spacing w:before="200"/>
              <w:jc w:val="center"/>
            </w:pPr>
            <w:r>
              <w:t xml:space="preserve"> </w:t>
            </w:r>
          </w:p>
        </w:tc>
        <w:tc>
          <w:tcPr>
            <w:tcW w:w="8864" w:type="dxa"/>
            <w:gridSpan w:val="3"/>
            <w:tcBorders>
              <w:bottom w:val="single" w:sz="4" w:space="0" w:color="auto"/>
            </w:tcBorders>
            <w:vAlign w:val="bottom"/>
          </w:tcPr>
          <w:p w:rsidR="00230739" w:rsidRPr="00E221C4" w:rsidRDefault="00230739" w:rsidP="00F74EDC">
            <w:pPr>
              <w:tabs>
                <w:tab w:val="left" w:pos="0"/>
              </w:tabs>
              <w:spacing w:before="200"/>
              <w:jc w:val="left"/>
              <w:rPr>
                <w:b/>
              </w:rPr>
            </w:pPr>
            <w:bookmarkStart w:id="0" w:name="_GoBack"/>
            <w:bookmarkEnd w:id="0"/>
            <w:r w:rsidRPr="00E221C4">
              <w:rPr>
                <w:b/>
                <w:sz w:val="24"/>
              </w:rPr>
              <w:t>Complete Annex 1: Bill of Quantities pgs. 24-32 in the Specification for Ground Investigation in lieu of this form</w:t>
            </w:r>
          </w:p>
        </w:tc>
      </w:tr>
      <w:tr w:rsidR="00230739" w:rsidRPr="000F51CF" w:rsidTr="00F74EDC">
        <w:trPr>
          <w:trHeight w:val="386"/>
        </w:trPr>
        <w:tc>
          <w:tcPr>
            <w:tcW w:w="0" w:type="auto"/>
            <w:tcBorders>
              <w:top w:val="single" w:sz="4" w:space="0" w:color="auto"/>
              <w:bottom w:val="single" w:sz="4" w:space="0" w:color="auto"/>
            </w:tcBorders>
            <w:vAlign w:val="center"/>
          </w:tcPr>
          <w:p w:rsidR="00230739" w:rsidRPr="00C07DEF" w:rsidRDefault="00230739" w:rsidP="00F74EDC">
            <w:pPr>
              <w:spacing w:before="200"/>
              <w:jc w:val="center"/>
            </w:pPr>
            <w:r>
              <w:t xml:space="preserve"> </w:t>
            </w:r>
          </w:p>
        </w:tc>
        <w:tc>
          <w:tcPr>
            <w:tcW w:w="5349" w:type="dxa"/>
            <w:tcBorders>
              <w:top w:val="single" w:sz="4" w:space="0" w:color="auto"/>
              <w:bottom w:val="single" w:sz="4" w:space="0" w:color="auto"/>
            </w:tcBorders>
            <w:vAlign w:val="bottom"/>
          </w:tcPr>
          <w:p w:rsidR="00230739" w:rsidRPr="00F86F1D" w:rsidRDefault="00230739" w:rsidP="00F74EDC">
            <w:pPr>
              <w:jc w:val="left"/>
              <w:rPr>
                <w:bCs/>
                <w:lang w:val="en-GB"/>
              </w:rPr>
            </w:pPr>
            <w:r>
              <w:t xml:space="preserve"> </w:t>
            </w:r>
          </w:p>
        </w:tc>
        <w:tc>
          <w:tcPr>
            <w:tcW w:w="1402" w:type="dxa"/>
            <w:tcBorders>
              <w:top w:val="single" w:sz="4" w:space="0" w:color="auto"/>
              <w:bottom w:val="single" w:sz="4" w:space="0" w:color="auto"/>
            </w:tcBorders>
            <w:vAlign w:val="center"/>
          </w:tcPr>
          <w:p w:rsidR="00230739" w:rsidRPr="00C07DEF" w:rsidRDefault="00230739" w:rsidP="00F74EDC">
            <w:pPr>
              <w:tabs>
                <w:tab w:val="left" w:pos="792"/>
              </w:tabs>
              <w:spacing w:before="200"/>
              <w:jc w:val="center"/>
            </w:pPr>
            <w:r>
              <w:t xml:space="preserve"> </w:t>
            </w:r>
          </w:p>
        </w:tc>
        <w:tc>
          <w:tcPr>
            <w:tcW w:w="2113" w:type="dxa"/>
            <w:tcBorders>
              <w:top w:val="single" w:sz="4" w:space="0" w:color="auto"/>
              <w:bottom w:val="single" w:sz="4" w:space="0" w:color="auto"/>
            </w:tcBorders>
            <w:vAlign w:val="center"/>
          </w:tcPr>
          <w:p w:rsidR="00230739" w:rsidRPr="00C07DEF" w:rsidRDefault="00230739" w:rsidP="00F74EDC">
            <w:pPr>
              <w:spacing w:before="200"/>
              <w:jc w:val="left"/>
            </w:pPr>
          </w:p>
        </w:tc>
      </w:tr>
      <w:tr w:rsidR="00230739" w:rsidRPr="000F51CF" w:rsidTr="00F74EDC">
        <w:trPr>
          <w:trHeight w:val="323"/>
        </w:trPr>
        <w:tc>
          <w:tcPr>
            <w:tcW w:w="0" w:type="auto"/>
            <w:tcBorders>
              <w:top w:val="single" w:sz="4" w:space="0" w:color="auto"/>
              <w:bottom w:val="single" w:sz="4" w:space="0" w:color="auto"/>
            </w:tcBorders>
            <w:vAlign w:val="center"/>
          </w:tcPr>
          <w:p w:rsidR="00230739" w:rsidRPr="00C07DEF" w:rsidRDefault="00230739" w:rsidP="00F74EDC">
            <w:pPr>
              <w:spacing w:before="200"/>
              <w:jc w:val="center"/>
            </w:pPr>
            <w:r>
              <w:t xml:space="preserve"> </w:t>
            </w:r>
          </w:p>
        </w:tc>
        <w:tc>
          <w:tcPr>
            <w:tcW w:w="5349" w:type="dxa"/>
            <w:tcBorders>
              <w:top w:val="single" w:sz="4" w:space="0" w:color="auto"/>
              <w:bottom w:val="single" w:sz="4" w:space="0" w:color="auto"/>
            </w:tcBorders>
            <w:vAlign w:val="bottom"/>
          </w:tcPr>
          <w:p w:rsidR="00230739" w:rsidRPr="00F86F1D" w:rsidRDefault="00230739" w:rsidP="00F74EDC">
            <w:pPr>
              <w:jc w:val="left"/>
            </w:pPr>
            <w:r>
              <w:t xml:space="preserve"> </w:t>
            </w:r>
          </w:p>
        </w:tc>
        <w:tc>
          <w:tcPr>
            <w:tcW w:w="1402" w:type="dxa"/>
            <w:tcBorders>
              <w:top w:val="single" w:sz="4" w:space="0" w:color="auto"/>
              <w:bottom w:val="single" w:sz="4" w:space="0" w:color="auto"/>
            </w:tcBorders>
            <w:vAlign w:val="center"/>
          </w:tcPr>
          <w:p w:rsidR="00230739" w:rsidRPr="00C07DEF" w:rsidRDefault="00230739" w:rsidP="00F74EDC">
            <w:pPr>
              <w:tabs>
                <w:tab w:val="left" w:pos="792"/>
              </w:tabs>
              <w:spacing w:before="200"/>
              <w:jc w:val="center"/>
            </w:pPr>
          </w:p>
        </w:tc>
        <w:tc>
          <w:tcPr>
            <w:tcW w:w="2113" w:type="dxa"/>
            <w:tcBorders>
              <w:top w:val="single" w:sz="4" w:space="0" w:color="auto"/>
              <w:bottom w:val="single" w:sz="4" w:space="0" w:color="auto"/>
            </w:tcBorders>
            <w:vAlign w:val="center"/>
          </w:tcPr>
          <w:p w:rsidR="00230739" w:rsidRPr="00C07DEF" w:rsidRDefault="00230739" w:rsidP="00F74EDC">
            <w:pPr>
              <w:spacing w:before="200"/>
              <w:jc w:val="left"/>
            </w:pPr>
          </w:p>
        </w:tc>
      </w:tr>
      <w:tr w:rsidR="00230739" w:rsidRPr="000F51CF" w:rsidTr="00F74EDC">
        <w:trPr>
          <w:trHeight w:val="422"/>
        </w:trPr>
        <w:tc>
          <w:tcPr>
            <w:tcW w:w="0" w:type="auto"/>
            <w:tcBorders>
              <w:top w:val="single" w:sz="4" w:space="0" w:color="auto"/>
              <w:bottom w:val="single" w:sz="4" w:space="0" w:color="auto"/>
            </w:tcBorders>
            <w:vAlign w:val="center"/>
          </w:tcPr>
          <w:p w:rsidR="00230739" w:rsidRPr="00C07DEF" w:rsidRDefault="00230739" w:rsidP="00F74EDC">
            <w:pPr>
              <w:spacing w:before="200"/>
              <w:jc w:val="center"/>
            </w:pPr>
            <w:r>
              <w:t xml:space="preserve"> </w:t>
            </w:r>
          </w:p>
        </w:tc>
        <w:tc>
          <w:tcPr>
            <w:tcW w:w="5349" w:type="dxa"/>
            <w:tcBorders>
              <w:top w:val="single" w:sz="4" w:space="0" w:color="auto"/>
              <w:bottom w:val="single" w:sz="4" w:space="0" w:color="auto"/>
            </w:tcBorders>
            <w:vAlign w:val="bottom"/>
          </w:tcPr>
          <w:p w:rsidR="00230739" w:rsidRPr="00F86F1D" w:rsidRDefault="00230739" w:rsidP="00F74EDC">
            <w:pPr>
              <w:jc w:val="left"/>
            </w:pPr>
            <w:r>
              <w:t xml:space="preserve"> </w:t>
            </w:r>
          </w:p>
        </w:tc>
        <w:tc>
          <w:tcPr>
            <w:tcW w:w="1402" w:type="dxa"/>
            <w:tcBorders>
              <w:top w:val="single" w:sz="4" w:space="0" w:color="auto"/>
              <w:bottom w:val="single" w:sz="4" w:space="0" w:color="auto"/>
            </w:tcBorders>
            <w:vAlign w:val="center"/>
          </w:tcPr>
          <w:p w:rsidR="00230739" w:rsidRPr="00C07DEF" w:rsidRDefault="00230739" w:rsidP="00F74EDC">
            <w:pPr>
              <w:spacing w:before="200"/>
              <w:jc w:val="center"/>
            </w:pPr>
            <w:r>
              <w:t xml:space="preserve"> </w:t>
            </w:r>
          </w:p>
        </w:tc>
        <w:tc>
          <w:tcPr>
            <w:tcW w:w="2113" w:type="dxa"/>
            <w:tcBorders>
              <w:top w:val="single" w:sz="4" w:space="0" w:color="auto"/>
              <w:bottom w:val="single" w:sz="4" w:space="0" w:color="auto"/>
            </w:tcBorders>
            <w:vAlign w:val="center"/>
          </w:tcPr>
          <w:p w:rsidR="00230739" w:rsidRPr="00C07DEF" w:rsidRDefault="00230739" w:rsidP="00F74EDC">
            <w:pPr>
              <w:spacing w:before="200"/>
              <w:jc w:val="left"/>
            </w:pPr>
          </w:p>
        </w:tc>
      </w:tr>
      <w:tr w:rsidR="00230739" w:rsidRPr="000F51CF" w:rsidTr="00F74EDC">
        <w:trPr>
          <w:trHeight w:val="413"/>
        </w:trPr>
        <w:tc>
          <w:tcPr>
            <w:tcW w:w="0" w:type="auto"/>
            <w:tcBorders>
              <w:top w:val="single" w:sz="4" w:space="0" w:color="auto"/>
              <w:bottom w:val="single" w:sz="4" w:space="0" w:color="auto"/>
            </w:tcBorders>
            <w:vAlign w:val="center"/>
          </w:tcPr>
          <w:p w:rsidR="00230739" w:rsidRPr="00C07DEF" w:rsidRDefault="00230739" w:rsidP="00F74EDC">
            <w:pPr>
              <w:spacing w:before="200"/>
              <w:jc w:val="center"/>
            </w:pPr>
            <w:r>
              <w:t xml:space="preserve"> </w:t>
            </w:r>
          </w:p>
        </w:tc>
        <w:tc>
          <w:tcPr>
            <w:tcW w:w="5349" w:type="dxa"/>
            <w:tcBorders>
              <w:top w:val="single" w:sz="4" w:space="0" w:color="auto"/>
              <w:bottom w:val="single" w:sz="4" w:space="0" w:color="auto"/>
            </w:tcBorders>
            <w:vAlign w:val="bottom"/>
          </w:tcPr>
          <w:p w:rsidR="00230739" w:rsidRPr="00F86F1D" w:rsidRDefault="00230739" w:rsidP="00F74EDC">
            <w:pPr>
              <w:jc w:val="left"/>
            </w:pPr>
            <w:r>
              <w:t xml:space="preserve"> </w:t>
            </w:r>
          </w:p>
        </w:tc>
        <w:tc>
          <w:tcPr>
            <w:tcW w:w="1402" w:type="dxa"/>
            <w:tcBorders>
              <w:top w:val="single" w:sz="4" w:space="0" w:color="auto"/>
              <w:bottom w:val="single" w:sz="4" w:space="0" w:color="auto"/>
            </w:tcBorders>
            <w:vAlign w:val="center"/>
          </w:tcPr>
          <w:p w:rsidR="00230739" w:rsidRPr="00C07DEF" w:rsidRDefault="00230739" w:rsidP="00F74EDC">
            <w:pPr>
              <w:spacing w:before="200"/>
              <w:jc w:val="center"/>
            </w:pPr>
          </w:p>
        </w:tc>
        <w:tc>
          <w:tcPr>
            <w:tcW w:w="2113" w:type="dxa"/>
            <w:tcBorders>
              <w:top w:val="single" w:sz="4" w:space="0" w:color="auto"/>
              <w:bottom w:val="single" w:sz="4" w:space="0" w:color="auto"/>
            </w:tcBorders>
            <w:vAlign w:val="center"/>
          </w:tcPr>
          <w:p w:rsidR="00230739" w:rsidRPr="00C07DEF" w:rsidRDefault="00230739" w:rsidP="00F74EDC">
            <w:pPr>
              <w:spacing w:before="200"/>
              <w:jc w:val="left"/>
            </w:pPr>
          </w:p>
        </w:tc>
      </w:tr>
      <w:tr w:rsidR="00230739" w:rsidRPr="000F51CF" w:rsidTr="00F74EDC">
        <w:trPr>
          <w:trHeight w:val="413"/>
        </w:trPr>
        <w:tc>
          <w:tcPr>
            <w:tcW w:w="0" w:type="auto"/>
            <w:tcBorders>
              <w:top w:val="single" w:sz="4" w:space="0" w:color="auto"/>
              <w:bottom w:val="single" w:sz="4" w:space="0" w:color="auto"/>
            </w:tcBorders>
            <w:vAlign w:val="center"/>
          </w:tcPr>
          <w:p w:rsidR="00230739" w:rsidRPr="00C07DEF" w:rsidRDefault="00230739" w:rsidP="00F74EDC">
            <w:pPr>
              <w:spacing w:before="200"/>
              <w:jc w:val="center"/>
            </w:pPr>
            <w:r>
              <w:t xml:space="preserve"> </w:t>
            </w:r>
          </w:p>
        </w:tc>
        <w:tc>
          <w:tcPr>
            <w:tcW w:w="5349" w:type="dxa"/>
            <w:tcBorders>
              <w:top w:val="single" w:sz="4" w:space="0" w:color="auto"/>
              <w:bottom w:val="single" w:sz="4" w:space="0" w:color="auto"/>
            </w:tcBorders>
            <w:vAlign w:val="bottom"/>
          </w:tcPr>
          <w:p w:rsidR="00230739" w:rsidRPr="00F86F1D" w:rsidRDefault="00230739" w:rsidP="00F74EDC">
            <w:pPr>
              <w:jc w:val="left"/>
            </w:pPr>
            <w:r>
              <w:t xml:space="preserve"> </w:t>
            </w:r>
          </w:p>
        </w:tc>
        <w:tc>
          <w:tcPr>
            <w:tcW w:w="1402" w:type="dxa"/>
            <w:tcBorders>
              <w:top w:val="single" w:sz="4" w:space="0" w:color="auto"/>
              <w:bottom w:val="single" w:sz="4" w:space="0" w:color="auto"/>
            </w:tcBorders>
            <w:vAlign w:val="center"/>
          </w:tcPr>
          <w:p w:rsidR="00230739" w:rsidRPr="00C07DEF" w:rsidRDefault="00230739" w:rsidP="00F74EDC">
            <w:pPr>
              <w:spacing w:before="200"/>
              <w:jc w:val="center"/>
            </w:pPr>
          </w:p>
        </w:tc>
        <w:tc>
          <w:tcPr>
            <w:tcW w:w="2113" w:type="dxa"/>
            <w:tcBorders>
              <w:top w:val="single" w:sz="4" w:space="0" w:color="auto"/>
              <w:bottom w:val="single" w:sz="4" w:space="0" w:color="auto"/>
            </w:tcBorders>
            <w:vAlign w:val="center"/>
          </w:tcPr>
          <w:p w:rsidR="00230739" w:rsidRPr="00C07DEF" w:rsidRDefault="00230739" w:rsidP="00F74EDC">
            <w:pPr>
              <w:spacing w:before="200"/>
              <w:jc w:val="left"/>
            </w:pPr>
          </w:p>
        </w:tc>
      </w:tr>
      <w:tr w:rsidR="00230739" w:rsidRPr="000F51CF" w:rsidTr="00F74EDC">
        <w:trPr>
          <w:trHeight w:val="422"/>
        </w:trPr>
        <w:tc>
          <w:tcPr>
            <w:tcW w:w="0" w:type="auto"/>
            <w:tcBorders>
              <w:top w:val="single" w:sz="4" w:space="0" w:color="auto"/>
              <w:bottom w:val="single" w:sz="4" w:space="0" w:color="auto"/>
            </w:tcBorders>
            <w:vAlign w:val="center"/>
          </w:tcPr>
          <w:p w:rsidR="00230739" w:rsidRPr="00C07DEF" w:rsidRDefault="00230739" w:rsidP="00F74EDC">
            <w:pPr>
              <w:spacing w:before="200"/>
              <w:jc w:val="center"/>
            </w:pPr>
          </w:p>
        </w:tc>
        <w:tc>
          <w:tcPr>
            <w:tcW w:w="5349" w:type="dxa"/>
            <w:tcBorders>
              <w:top w:val="single" w:sz="4" w:space="0" w:color="auto"/>
              <w:bottom w:val="single" w:sz="4" w:space="0" w:color="auto"/>
            </w:tcBorders>
            <w:vAlign w:val="bottom"/>
          </w:tcPr>
          <w:p w:rsidR="00230739" w:rsidRPr="00C07DEF" w:rsidRDefault="00230739" w:rsidP="00F74EDC">
            <w:pPr>
              <w:tabs>
                <w:tab w:val="left" w:pos="0"/>
              </w:tabs>
              <w:spacing w:before="200"/>
              <w:jc w:val="left"/>
            </w:pPr>
          </w:p>
        </w:tc>
        <w:tc>
          <w:tcPr>
            <w:tcW w:w="1402" w:type="dxa"/>
            <w:tcBorders>
              <w:top w:val="single" w:sz="4" w:space="0" w:color="auto"/>
              <w:bottom w:val="single" w:sz="4" w:space="0" w:color="auto"/>
            </w:tcBorders>
            <w:vAlign w:val="center"/>
          </w:tcPr>
          <w:p w:rsidR="00230739" w:rsidRPr="00C07DEF" w:rsidRDefault="00230739" w:rsidP="00F74EDC">
            <w:pPr>
              <w:spacing w:before="200"/>
              <w:jc w:val="center"/>
            </w:pPr>
          </w:p>
        </w:tc>
        <w:tc>
          <w:tcPr>
            <w:tcW w:w="2113" w:type="dxa"/>
            <w:tcBorders>
              <w:top w:val="single" w:sz="4" w:space="0" w:color="auto"/>
              <w:bottom w:val="single" w:sz="4" w:space="0" w:color="auto"/>
            </w:tcBorders>
            <w:vAlign w:val="center"/>
          </w:tcPr>
          <w:p w:rsidR="00230739" w:rsidRPr="00C07DEF" w:rsidRDefault="00230739" w:rsidP="00F74EDC">
            <w:pPr>
              <w:spacing w:before="200"/>
              <w:jc w:val="left"/>
            </w:pPr>
          </w:p>
        </w:tc>
      </w:tr>
      <w:tr w:rsidR="00230739" w:rsidRPr="000F51CF" w:rsidTr="00F74EDC">
        <w:trPr>
          <w:trHeight w:val="3203"/>
        </w:trPr>
        <w:tc>
          <w:tcPr>
            <w:tcW w:w="0" w:type="auto"/>
            <w:tcBorders>
              <w:top w:val="single" w:sz="4" w:space="0" w:color="auto"/>
              <w:bottom w:val="double" w:sz="4" w:space="0" w:color="auto"/>
            </w:tcBorders>
          </w:tcPr>
          <w:p w:rsidR="00230739" w:rsidRPr="00C07DEF" w:rsidRDefault="00230739" w:rsidP="00F74EDC">
            <w:pPr>
              <w:tabs>
                <w:tab w:val="left" w:pos="0"/>
                <w:tab w:val="left" w:pos="522"/>
              </w:tabs>
              <w:spacing w:before="200"/>
              <w:jc w:val="center"/>
            </w:pPr>
          </w:p>
        </w:tc>
        <w:tc>
          <w:tcPr>
            <w:tcW w:w="5349" w:type="dxa"/>
            <w:tcBorders>
              <w:top w:val="single" w:sz="4" w:space="0" w:color="auto"/>
              <w:bottom w:val="double" w:sz="4" w:space="0" w:color="auto"/>
            </w:tcBorders>
            <w:vAlign w:val="bottom"/>
          </w:tcPr>
          <w:p w:rsidR="00230739" w:rsidRPr="00C07DEF" w:rsidRDefault="00230739" w:rsidP="00F74EDC">
            <w:pPr>
              <w:tabs>
                <w:tab w:val="left" w:pos="0"/>
              </w:tabs>
              <w:spacing w:before="200"/>
              <w:jc w:val="left"/>
            </w:pPr>
          </w:p>
        </w:tc>
        <w:tc>
          <w:tcPr>
            <w:tcW w:w="1402" w:type="dxa"/>
            <w:tcBorders>
              <w:top w:val="single" w:sz="4" w:space="0" w:color="auto"/>
              <w:bottom w:val="double" w:sz="4" w:space="0" w:color="auto"/>
            </w:tcBorders>
          </w:tcPr>
          <w:p w:rsidR="00230739" w:rsidRPr="00C07DEF" w:rsidRDefault="00230739" w:rsidP="00F74EDC">
            <w:pPr>
              <w:spacing w:before="200"/>
              <w:jc w:val="center"/>
            </w:pPr>
          </w:p>
        </w:tc>
        <w:tc>
          <w:tcPr>
            <w:tcW w:w="2113" w:type="dxa"/>
            <w:tcBorders>
              <w:top w:val="single" w:sz="4" w:space="0" w:color="auto"/>
              <w:bottom w:val="double" w:sz="4" w:space="0" w:color="auto"/>
            </w:tcBorders>
          </w:tcPr>
          <w:p w:rsidR="00230739" w:rsidRPr="00C07DEF" w:rsidRDefault="00230739" w:rsidP="00F74EDC">
            <w:pPr>
              <w:spacing w:before="200"/>
            </w:pPr>
          </w:p>
        </w:tc>
      </w:tr>
      <w:tr w:rsidR="00230739" w:rsidRPr="00BD5265" w:rsidTr="00F74EDC">
        <w:trPr>
          <w:trHeight w:val="305"/>
        </w:trPr>
        <w:tc>
          <w:tcPr>
            <w:tcW w:w="0" w:type="auto"/>
            <w:tcBorders>
              <w:top w:val="double" w:sz="4" w:space="0" w:color="auto"/>
              <w:bottom w:val="single" w:sz="4" w:space="0" w:color="auto"/>
            </w:tcBorders>
          </w:tcPr>
          <w:p w:rsidR="00230739" w:rsidRPr="00C07DEF" w:rsidRDefault="00230739" w:rsidP="00F74EDC">
            <w:pPr>
              <w:tabs>
                <w:tab w:val="left" w:pos="522"/>
              </w:tabs>
              <w:spacing w:before="200"/>
            </w:pPr>
          </w:p>
        </w:tc>
        <w:tc>
          <w:tcPr>
            <w:tcW w:w="5349" w:type="dxa"/>
            <w:tcBorders>
              <w:top w:val="double" w:sz="4" w:space="0" w:color="auto"/>
              <w:bottom w:val="single" w:sz="4" w:space="0" w:color="auto"/>
            </w:tcBorders>
          </w:tcPr>
          <w:p w:rsidR="00230739" w:rsidRPr="00C07DEF" w:rsidRDefault="00230739" w:rsidP="00F74EDC">
            <w:pPr>
              <w:pStyle w:val="Heading7"/>
              <w:tabs>
                <w:tab w:val="clear" w:pos="4320"/>
              </w:tabs>
              <w:spacing w:before="200"/>
              <w:ind w:left="0" w:firstLine="0"/>
              <w:rPr>
                <w:b/>
              </w:rPr>
            </w:pPr>
          </w:p>
        </w:tc>
        <w:tc>
          <w:tcPr>
            <w:tcW w:w="1402" w:type="dxa"/>
            <w:tcBorders>
              <w:top w:val="double" w:sz="4" w:space="0" w:color="auto"/>
              <w:bottom w:val="single" w:sz="4" w:space="0" w:color="auto"/>
            </w:tcBorders>
          </w:tcPr>
          <w:p w:rsidR="00230739" w:rsidRPr="00B349B1" w:rsidRDefault="00230739" w:rsidP="00F74EDC">
            <w:pPr>
              <w:spacing w:before="200"/>
              <w:jc w:val="center"/>
              <w:rPr>
                <w:b/>
              </w:rPr>
            </w:pPr>
            <w:r w:rsidRPr="00C07DEF">
              <w:rPr>
                <w:b/>
              </w:rPr>
              <w:t xml:space="preserve">TOTAL </w:t>
            </w:r>
          </w:p>
        </w:tc>
        <w:tc>
          <w:tcPr>
            <w:tcW w:w="2113" w:type="dxa"/>
            <w:tcBorders>
              <w:top w:val="double" w:sz="4" w:space="0" w:color="auto"/>
              <w:bottom w:val="single" w:sz="4" w:space="0" w:color="auto"/>
            </w:tcBorders>
          </w:tcPr>
          <w:p w:rsidR="00230739" w:rsidRPr="00C07DEF" w:rsidRDefault="00230739" w:rsidP="00F74EDC">
            <w:pPr>
              <w:tabs>
                <w:tab w:val="left" w:pos="792"/>
              </w:tabs>
              <w:spacing w:before="200"/>
            </w:pPr>
          </w:p>
        </w:tc>
      </w:tr>
    </w:tbl>
    <w:p w:rsidR="00230739" w:rsidRDefault="00230739" w:rsidP="00230739">
      <w:pPr>
        <w:rPr>
          <w:rFonts w:cs="Arial"/>
          <w:b/>
          <w:bCs/>
          <w:u w:val="single"/>
        </w:rPr>
      </w:pPr>
    </w:p>
    <w:p w:rsidR="00230739" w:rsidRDefault="00230739" w:rsidP="00230739">
      <w:pPr>
        <w:rPr>
          <w:b/>
          <w:sz w:val="28"/>
          <w:szCs w:val="28"/>
        </w:rPr>
      </w:pPr>
      <w:r w:rsidRPr="00BE6B9F">
        <w:rPr>
          <w:rFonts w:cs="Arial"/>
          <w:b/>
          <w:bCs/>
          <w:u w:val="single"/>
        </w:rPr>
        <w:t>NOTE:</w:t>
      </w:r>
      <w:r w:rsidRPr="00BE6B9F">
        <w:rPr>
          <w:rFonts w:cs="Arial"/>
          <w:b/>
          <w:bCs/>
        </w:rPr>
        <w:t xml:space="preserve">  </w:t>
      </w:r>
      <w:r w:rsidRPr="00BE6B9F">
        <w:rPr>
          <w:rFonts w:cs="Arial"/>
          <w:lang w:val="en-GB"/>
        </w:rPr>
        <w:t>All work detailed on the</w:t>
      </w:r>
      <w:r>
        <w:rPr>
          <w:rFonts w:cs="Arial"/>
          <w:lang w:val="en-GB"/>
        </w:rPr>
        <w:t xml:space="preserve"> contract d</w:t>
      </w:r>
      <w:r w:rsidRPr="00BE6B9F">
        <w:rPr>
          <w:rFonts w:cs="Arial"/>
          <w:lang w:val="en-GB"/>
        </w:rPr>
        <w:t>ocuments shal</w:t>
      </w:r>
      <w:r>
        <w:rPr>
          <w:rFonts w:cs="Arial"/>
          <w:lang w:val="en-GB"/>
        </w:rPr>
        <w:t>l be covered completely by the T</w:t>
      </w:r>
      <w:r w:rsidRPr="00BE6B9F">
        <w:rPr>
          <w:rFonts w:cs="Arial"/>
          <w:lang w:val="en-GB"/>
        </w:rPr>
        <w:t>otal Lump Sum.  Individual lump sum items are all-inclusive. If a specific task is not identified separately in the above list, the Contractor shall assume that it is included as part of another related listed item or items, and shall base his lump sum amounts on this assumption.</w:t>
      </w:r>
    </w:p>
    <w:p w:rsidR="00230739" w:rsidRDefault="00230739" w:rsidP="00230739">
      <w:pPr>
        <w:pStyle w:val="BodyText"/>
        <w:rPr>
          <w:u w:val="single"/>
          <w:lang w:val="en-CA" w:eastAsia="en-CA"/>
        </w:rPr>
      </w:pPr>
      <w:r>
        <w:rPr>
          <w:sz w:val="28"/>
          <w:szCs w:val="28"/>
        </w:rPr>
        <w:br w:type="page"/>
      </w:r>
    </w:p>
    <w:p w:rsidR="00230739" w:rsidRDefault="00230739" w:rsidP="00230739">
      <w:pPr>
        <w:pStyle w:val="BodyText"/>
        <w:rPr>
          <w:rFonts w:cs="Arial"/>
          <w:szCs w:val="32"/>
        </w:rPr>
      </w:pPr>
      <w:r>
        <w:rPr>
          <w:rFonts w:ascii="Arial" w:hAnsi="Arial" w:cs="Arial"/>
          <w:szCs w:val="32"/>
          <w:u w:val="single"/>
        </w:rPr>
        <w:lastRenderedPageBreak/>
        <w:t>UNIT RATE SCHEDULE</w:t>
      </w:r>
    </w:p>
    <w:p w:rsidR="00230739" w:rsidRDefault="00230739" w:rsidP="00230739">
      <w:pPr>
        <w:pStyle w:val="BodyText"/>
        <w:rPr>
          <w:rFonts w:ascii="Arial" w:hAnsi="Arial" w:cs="Arial"/>
          <w:b w:val="0"/>
          <w:caps w:val="0"/>
          <w:smallCaps/>
          <w:sz w:val="20"/>
          <w:szCs w:val="20"/>
        </w:rPr>
      </w:pPr>
      <w:r>
        <w:rPr>
          <w:rFonts w:ascii="Arial" w:hAnsi="Arial" w:cs="Arial"/>
          <w:b w:val="0"/>
          <w:caps w:val="0"/>
          <w:smallCaps/>
          <w:sz w:val="20"/>
          <w:szCs w:val="20"/>
        </w:rPr>
        <w:t>(To Be Completed By The Contractor)</w:t>
      </w:r>
    </w:p>
    <w:p w:rsidR="00230739" w:rsidRPr="00552498" w:rsidRDefault="00230739" w:rsidP="00230739">
      <w:pPr>
        <w:tabs>
          <w:tab w:val="left" w:pos="6480"/>
        </w:tabs>
        <w:rPr>
          <w:rFonts w:cs="Arial"/>
        </w:rPr>
      </w:pPr>
      <w:r w:rsidRPr="00552498">
        <w:rPr>
          <w:rFonts w:cs="Arial"/>
        </w:rPr>
        <w:t xml:space="preserve">All prices (in Bermuda dollars) in the schedule are to be </w:t>
      </w:r>
      <w:r w:rsidRPr="00552498">
        <w:rPr>
          <w:rFonts w:cs="Arial"/>
          <w:u w:val="single"/>
        </w:rPr>
        <w:t>inclusive of materials and related accessories, storage, transport, plant and equipment assembly, installation, placement, access, overhead and profit.</w:t>
      </w:r>
      <w:r w:rsidRPr="00552498">
        <w:rPr>
          <w:rFonts w:cs="Arial"/>
        </w:rPr>
        <w:t xml:space="preserve">  These rates may be used for determining additions to, and deletions from, the contract sum.</w:t>
      </w:r>
    </w:p>
    <w:p w:rsidR="00230739" w:rsidRDefault="00230739" w:rsidP="00230739">
      <w:pPr>
        <w:tabs>
          <w:tab w:val="left" w:pos="990"/>
          <w:tab w:val="left" w:pos="4410"/>
          <w:tab w:val="left" w:pos="7020"/>
          <w:tab w:val="left" w:pos="7290"/>
          <w:tab w:val="left" w:pos="7470"/>
          <w:tab w:val="left" w:pos="8014"/>
        </w:tabs>
        <w:jc w:val="left"/>
        <w:rPr>
          <w:rFonts w:cs="Arial"/>
          <w:b/>
          <w:color w:val="000000"/>
          <w:u w:val="single"/>
        </w:rPr>
      </w:pPr>
      <w:r>
        <w:rPr>
          <w:rFonts w:cs="Arial"/>
          <w:color w:val="000000"/>
        </w:rPr>
        <w:tab/>
      </w:r>
      <w:r>
        <w:rPr>
          <w:rFonts w:cs="Arial"/>
          <w:b/>
          <w:color w:val="000000"/>
          <w:u w:val="single"/>
        </w:rPr>
        <w:t>ITEM</w:t>
      </w:r>
      <w:r>
        <w:rPr>
          <w:rFonts w:cs="Arial"/>
          <w:b/>
          <w:color w:val="000000"/>
        </w:rPr>
        <w:tab/>
      </w:r>
      <w:r>
        <w:rPr>
          <w:rFonts w:cs="Arial"/>
          <w:b/>
          <w:color w:val="000000"/>
          <w:u w:val="single"/>
        </w:rPr>
        <w:t>UNIT</w:t>
      </w:r>
      <w:r>
        <w:rPr>
          <w:rFonts w:cs="Arial"/>
          <w:b/>
          <w:color w:val="000000"/>
        </w:rPr>
        <w:t xml:space="preserve"> </w:t>
      </w:r>
      <w:r>
        <w:rPr>
          <w:rFonts w:cs="Arial"/>
          <w:b/>
          <w:color w:val="000000"/>
        </w:rPr>
        <w:tab/>
      </w:r>
      <w:r>
        <w:rPr>
          <w:rFonts w:cs="Arial"/>
          <w:b/>
          <w:color w:val="000000"/>
          <w:u w:val="single"/>
        </w:rPr>
        <w:t>RATE</w:t>
      </w:r>
      <w:r>
        <w:rPr>
          <w:rFonts w:cs="Arial"/>
          <w:b/>
          <w:color w:val="000000"/>
          <w:u w:val="single"/>
        </w:rPr>
        <w:tab/>
      </w:r>
    </w:p>
    <w:p w:rsidR="00230739" w:rsidRDefault="00230739" w:rsidP="00230739">
      <w:pPr>
        <w:tabs>
          <w:tab w:val="left" w:pos="1758"/>
          <w:tab w:val="left" w:pos="2160"/>
          <w:tab w:val="left" w:pos="7086"/>
          <w:tab w:val="left" w:pos="8814"/>
        </w:tabs>
        <w:jc w:val="left"/>
        <w:rPr>
          <w:rFonts w:cs="Arial"/>
          <w:color w:val="000000"/>
        </w:rPr>
      </w:pPr>
    </w:p>
    <w:p w:rsidR="00230739" w:rsidRDefault="00230739" w:rsidP="00230739">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Labour</w:t>
      </w:r>
      <w:r>
        <w:rPr>
          <w:rFonts w:cs="Arial"/>
          <w:b/>
          <w:color w:val="000000"/>
        </w:rPr>
        <w:tab/>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 xml:space="preserve">Supervisor </w:t>
      </w:r>
      <w:r>
        <w:rPr>
          <w:rFonts w:cs="Arial"/>
          <w:color w:val="000000"/>
        </w:rPr>
        <w:tab/>
        <w:t xml:space="preserve">per hour  </w:t>
      </w:r>
      <w:r>
        <w:rPr>
          <w:rFonts w:cs="Arial"/>
          <w:color w:val="000000"/>
        </w:rPr>
        <w:tab/>
        <w:t xml:space="preserve">$       </w:t>
      </w:r>
    </w:p>
    <w:p w:rsidR="00230739" w:rsidRPr="00BB5264"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Skilled labour</w:t>
      </w:r>
      <w:r>
        <w:rPr>
          <w:rFonts w:cs="Arial"/>
          <w:color w:val="000000"/>
        </w:rPr>
        <w:tab/>
        <w:t xml:space="preserve">per hour  </w:t>
      </w:r>
      <w:r>
        <w:rPr>
          <w:rFonts w:cs="Arial"/>
          <w:color w:val="000000"/>
        </w:rPr>
        <w:tab/>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sidRPr="00BB5264">
        <w:rPr>
          <w:rFonts w:cs="Arial"/>
          <w:color w:val="000000"/>
        </w:rPr>
        <w:t>Unskilled labour</w:t>
      </w:r>
      <w:r w:rsidRPr="00BB5264">
        <w:rPr>
          <w:rFonts w:cs="Arial"/>
          <w:color w:val="000000"/>
        </w:rPr>
        <w:tab/>
        <w:t xml:space="preserve">per hour  </w:t>
      </w:r>
      <w:r w:rsidRPr="00BB5264">
        <w:rPr>
          <w:rFonts w:cs="Arial"/>
          <w:color w:val="000000"/>
        </w:rPr>
        <w:tab/>
      </w:r>
      <w:r>
        <w:rPr>
          <w:rFonts w:cs="Arial"/>
          <w:color w:val="000000"/>
        </w:rPr>
        <w:t xml:space="preserve">$       </w:t>
      </w:r>
    </w:p>
    <w:p w:rsidR="00230739" w:rsidRDefault="00230739" w:rsidP="00230739">
      <w:pPr>
        <w:tabs>
          <w:tab w:val="left" w:pos="851"/>
          <w:tab w:val="left" w:pos="4395"/>
          <w:tab w:val="left" w:pos="6663"/>
        </w:tabs>
        <w:ind w:left="900" w:hanging="900"/>
        <w:jc w:val="left"/>
        <w:rPr>
          <w:rFonts w:cs="Arial"/>
          <w:b/>
          <w:color w:val="000000"/>
          <w:u w:val="single"/>
        </w:rPr>
      </w:pPr>
    </w:p>
    <w:p w:rsidR="00230739" w:rsidRDefault="00230739" w:rsidP="00230739">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Equipment</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Truck</w:t>
      </w:r>
      <w:r>
        <w:rPr>
          <w:rFonts w:cs="Arial"/>
          <w:color w:val="000000"/>
        </w:rPr>
        <w:tab/>
      </w:r>
      <w:r>
        <w:rPr>
          <w:rFonts w:cs="Arial"/>
          <w:color w:val="000000"/>
        </w:rPr>
        <w:tab/>
        <w:t>per hour</w:t>
      </w:r>
      <w:r>
        <w:rPr>
          <w:rFonts w:cs="Arial"/>
          <w:color w:val="000000"/>
        </w:rPr>
        <w:tab/>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 xml:space="preserve">Excavator  </w:t>
      </w:r>
      <w:r>
        <w:rPr>
          <w:rFonts w:cs="Arial"/>
          <w:color w:val="000000"/>
        </w:rPr>
        <w:tab/>
        <w:t xml:space="preserve">per hour </w:t>
      </w:r>
      <w:r>
        <w:rPr>
          <w:rFonts w:cs="Arial"/>
          <w:color w:val="000000"/>
        </w:rPr>
        <w:tab/>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Air Compressor</w:t>
      </w:r>
      <w:r>
        <w:rPr>
          <w:rFonts w:cs="Arial"/>
          <w:color w:val="000000"/>
        </w:rPr>
        <w:tab/>
        <w:t>per hour</w:t>
      </w:r>
      <w:r>
        <w:rPr>
          <w:rFonts w:cs="Arial"/>
          <w:color w:val="000000"/>
        </w:rPr>
        <w:tab/>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Concrete pump</w:t>
      </w:r>
      <w:r w:rsidRPr="00F21F2D">
        <w:rPr>
          <w:rFonts w:cs="Arial"/>
          <w:color w:val="000000"/>
        </w:rPr>
        <w:t xml:space="preserve"> </w:t>
      </w:r>
      <w:r>
        <w:rPr>
          <w:rFonts w:cs="Arial"/>
          <w:color w:val="000000"/>
        </w:rPr>
        <w:tab/>
        <w:t>per hour</w:t>
      </w:r>
      <w:r>
        <w:rPr>
          <w:rFonts w:cs="Arial"/>
          <w:color w:val="000000"/>
        </w:rPr>
        <w:tab/>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High Lift</w:t>
      </w:r>
      <w:r>
        <w:rPr>
          <w:rFonts w:cs="Arial"/>
          <w:color w:val="000000"/>
        </w:rPr>
        <w:tab/>
      </w:r>
      <w:r>
        <w:rPr>
          <w:rFonts w:cs="Arial"/>
          <w:color w:val="000000"/>
        </w:rPr>
        <w:tab/>
        <w:t>per hour</w:t>
      </w:r>
      <w:r>
        <w:rPr>
          <w:rFonts w:cs="Arial"/>
          <w:color w:val="000000"/>
        </w:rPr>
        <w:tab/>
        <w:t xml:space="preserve">$       </w:t>
      </w:r>
    </w:p>
    <w:p w:rsidR="00230739" w:rsidRDefault="00230739" w:rsidP="00230739">
      <w:pPr>
        <w:tabs>
          <w:tab w:val="left" w:pos="851"/>
          <w:tab w:val="left" w:pos="990"/>
          <w:tab w:val="left" w:pos="4395"/>
          <w:tab w:val="left" w:pos="6663"/>
        </w:tabs>
        <w:ind w:left="900" w:hanging="900"/>
        <w:jc w:val="left"/>
        <w:rPr>
          <w:rFonts w:cs="Arial"/>
          <w:color w:val="000000"/>
        </w:rPr>
      </w:pPr>
    </w:p>
    <w:p w:rsidR="00230739" w:rsidRDefault="00230739" w:rsidP="00230739">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Earth works</w:t>
      </w:r>
    </w:p>
    <w:p w:rsidR="00230739" w:rsidRDefault="00230739" w:rsidP="00230739">
      <w:pPr>
        <w:widowControl/>
        <w:numPr>
          <w:ilvl w:val="1"/>
          <w:numId w:val="1"/>
        </w:numPr>
        <w:tabs>
          <w:tab w:val="left" w:pos="900"/>
          <w:tab w:val="left" w:pos="4395"/>
          <w:tab w:val="left" w:pos="6663"/>
        </w:tabs>
        <w:autoSpaceDE/>
        <w:adjustRightInd/>
        <w:ind w:left="900" w:hanging="900"/>
        <w:jc w:val="left"/>
        <w:rPr>
          <w:rFonts w:cs="Arial"/>
          <w:color w:val="000000"/>
        </w:rPr>
      </w:pPr>
      <w:r>
        <w:rPr>
          <w:rFonts w:cs="Arial"/>
          <w:color w:val="000000"/>
        </w:rPr>
        <w:t>Excavation</w:t>
      </w:r>
      <w:r>
        <w:rPr>
          <w:rFonts w:cs="Arial"/>
          <w:color w:val="000000"/>
        </w:rPr>
        <w:tab/>
        <w:t>yd</w:t>
      </w:r>
      <w:r>
        <w:rPr>
          <w:rFonts w:cs="Arial"/>
          <w:color w:val="000000"/>
          <w:vertAlign w:val="superscript"/>
        </w:rPr>
        <w:t>3</w:t>
      </w:r>
      <w:r>
        <w:rPr>
          <w:rFonts w:cs="Arial"/>
          <w:color w:val="000000"/>
        </w:rPr>
        <w:tab/>
        <w:t xml:space="preserve">$      </w:t>
      </w:r>
    </w:p>
    <w:p w:rsidR="00230739" w:rsidRDefault="00230739" w:rsidP="00230739">
      <w:pPr>
        <w:widowControl/>
        <w:tabs>
          <w:tab w:val="left" w:pos="851"/>
          <w:tab w:val="left" w:pos="4395"/>
          <w:tab w:val="left" w:pos="6663"/>
        </w:tabs>
        <w:autoSpaceDE/>
        <w:adjustRightInd/>
        <w:jc w:val="left"/>
        <w:rPr>
          <w:rFonts w:cs="Arial"/>
          <w:b/>
          <w:color w:val="000000"/>
          <w:u w:val="single"/>
        </w:rPr>
      </w:pPr>
    </w:p>
    <w:p w:rsidR="00230739" w:rsidRDefault="00230739" w:rsidP="00230739">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Concrete</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rPr>
      </w:pPr>
      <w:r>
        <w:rPr>
          <w:rFonts w:cs="Arial"/>
          <w:color w:val="000000"/>
        </w:rPr>
        <w:t>Dental Shotcrete</w:t>
      </w:r>
      <w:r>
        <w:rPr>
          <w:rFonts w:cs="Arial"/>
        </w:rPr>
        <w:tab/>
        <w:t>yd</w:t>
      </w:r>
      <w:r>
        <w:rPr>
          <w:rFonts w:cs="Arial"/>
          <w:vertAlign w:val="superscript"/>
        </w:rPr>
        <w:t>3</w:t>
      </w:r>
      <w:r>
        <w:rPr>
          <w:rFonts w:cs="Arial"/>
        </w:rPr>
        <w:tab/>
      </w:r>
      <w:r>
        <w:rPr>
          <w:rFonts w:cs="Arial"/>
          <w:color w:val="000000"/>
        </w:rPr>
        <w:t xml:space="preserve">$       </w:t>
      </w:r>
    </w:p>
    <w:p w:rsidR="00230739" w:rsidRPr="0070205C" w:rsidRDefault="00230739" w:rsidP="00230739">
      <w:pPr>
        <w:widowControl/>
        <w:numPr>
          <w:ilvl w:val="1"/>
          <w:numId w:val="1"/>
        </w:numPr>
        <w:tabs>
          <w:tab w:val="left" w:pos="851"/>
          <w:tab w:val="left" w:pos="4395"/>
          <w:tab w:val="left" w:pos="6663"/>
        </w:tabs>
        <w:autoSpaceDE/>
        <w:adjustRightInd/>
        <w:ind w:left="900" w:hanging="900"/>
        <w:jc w:val="left"/>
        <w:rPr>
          <w:rFonts w:cs="Arial"/>
        </w:rPr>
      </w:pPr>
      <w:r>
        <w:rPr>
          <w:rFonts w:cs="Arial"/>
          <w:color w:val="000000"/>
        </w:rPr>
        <w:t>Structural Shotcrete</w:t>
      </w:r>
      <w:r w:rsidRPr="0070205C">
        <w:rPr>
          <w:rFonts w:cs="Arial"/>
          <w:color w:val="000000"/>
        </w:rPr>
        <w:tab/>
        <w:t>yd</w:t>
      </w:r>
      <w:r w:rsidRPr="0070205C">
        <w:rPr>
          <w:rFonts w:cs="Arial"/>
          <w:color w:val="000000"/>
          <w:vertAlign w:val="superscript"/>
        </w:rPr>
        <w:t>3</w:t>
      </w:r>
      <w:r w:rsidRPr="0070205C">
        <w:rPr>
          <w:rFonts w:cs="Arial"/>
          <w:color w:val="000000"/>
        </w:rPr>
        <w:tab/>
      </w:r>
      <w:r>
        <w:rPr>
          <w:rFonts w:cs="Arial"/>
          <w:color w:val="000000"/>
        </w:rPr>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rPr>
      </w:pPr>
      <w:r>
        <w:rPr>
          <w:rFonts w:cs="Arial"/>
        </w:rPr>
        <w:t>Architectural Shotcrete</w:t>
      </w:r>
      <w:r>
        <w:rPr>
          <w:rFonts w:cs="Arial"/>
        </w:rPr>
        <w:tab/>
        <w:t>yd</w:t>
      </w:r>
      <w:r>
        <w:rPr>
          <w:rFonts w:cs="Arial"/>
          <w:vertAlign w:val="superscript"/>
        </w:rPr>
        <w:t>3</w:t>
      </w:r>
      <w:r>
        <w:rPr>
          <w:rFonts w:cs="Arial"/>
        </w:rPr>
        <w:tab/>
      </w:r>
      <w:r>
        <w:rPr>
          <w:rFonts w:cs="Arial"/>
          <w:color w:val="000000"/>
        </w:rPr>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rPr>
      </w:pPr>
      <w:r>
        <w:rPr>
          <w:rFonts w:cs="Arial"/>
          <w:color w:val="000000"/>
        </w:rPr>
        <w:t>Wall Drains</w:t>
      </w:r>
      <w:r w:rsidRPr="0070205C">
        <w:rPr>
          <w:rFonts w:cs="Arial"/>
        </w:rPr>
        <w:t xml:space="preserve"> </w:t>
      </w:r>
      <w:r>
        <w:rPr>
          <w:rFonts w:cs="Arial"/>
        </w:rPr>
        <w:tab/>
      </w:r>
      <w:proofErr w:type="spellStart"/>
      <w:r>
        <w:rPr>
          <w:rFonts w:cs="Arial"/>
        </w:rPr>
        <w:t>ft</w:t>
      </w:r>
      <w:proofErr w:type="spellEnd"/>
      <w:r>
        <w:rPr>
          <w:rFonts w:cs="Arial"/>
        </w:rPr>
        <w:tab/>
      </w:r>
      <w:r>
        <w:rPr>
          <w:rFonts w:cs="Arial"/>
          <w:color w:val="000000"/>
        </w:rPr>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rPr>
        <w:t>Concrete Grade 15 fill</w:t>
      </w:r>
      <w:r>
        <w:rPr>
          <w:rFonts w:cs="Arial"/>
          <w:color w:val="000000"/>
        </w:rPr>
        <w:tab/>
        <w:t>yd</w:t>
      </w:r>
      <w:r>
        <w:rPr>
          <w:rFonts w:cs="Arial"/>
          <w:color w:val="000000"/>
          <w:vertAlign w:val="superscript"/>
        </w:rPr>
        <w:t>3</w:t>
      </w:r>
      <w:r>
        <w:rPr>
          <w:rFonts w:cs="Arial"/>
          <w:color w:val="000000"/>
        </w:rPr>
        <w:tab/>
        <w:t xml:space="preserve">$       </w:t>
      </w:r>
    </w:p>
    <w:p w:rsidR="00230739" w:rsidRPr="00552498"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rPr>
        <w:t>8" Concrete Block</w:t>
      </w:r>
      <w:r>
        <w:rPr>
          <w:rFonts w:cs="Arial"/>
          <w:color w:val="000000"/>
        </w:rPr>
        <w:tab/>
      </w:r>
      <w:proofErr w:type="spellStart"/>
      <w:r>
        <w:rPr>
          <w:rFonts w:cs="Arial"/>
          <w:color w:val="000000"/>
        </w:rPr>
        <w:t>ea</w:t>
      </w:r>
      <w:proofErr w:type="spellEnd"/>
      <w:r>
        <w:rPr>
          <w:rFonts w:cs="Arial"/>
          <w:color w:val="000000"/>
        </w:rPr>
        <w:tab/>
        <w:t xml:space="preserve">$       </w:t>
      </w:r>
    </w:p>
    <w:p w:rsidR="00230739" w:rsidRDefault="00230739" w:rsidP="00230739">
      <w:pPr>
        <w:tabs>
          <w:tab w:val="left" w:pos="851"/>
          <w:tab w:val="left" w:pos="4395"/>
          <w:tab w:val="left" w:pos="6663"/>
        </w:tabs>
        <w:ind w:left="900" w:hanging="900"/>
        <w:jc w:val="left"/>
        <w:rPr>
          <w:rFonts w:cs="Arial"/>
          <w:b/>
          <w:color w:val="000000"/>
          <w:u w:val="single"/>
        </w:rPr>
      </w:pPr>
    </w:p>
    <w:p w:rsidR="00230739" w:rsidRDefault="00230739" w:rsidP="00230739">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Reinforcing Steel</w:t>
      </w:r>
    </w:p>
    <w:p w:rsidR="00230739" w:rsidRPr="006E742F" w:rsidRDefault="00230739" w:rsidP="00230739">
      <w:pPr>
        <w:pStyle w:val="ListParagraph"/>
        <w:widowControl/>
        <w:numPr>
          <w:ilvl w:val="1"/>
          <w:numId w:val="1"/>
        </w:numPr>
        <w:tabs>
          <w:tab w:val="left" w:pos="851"/>
          <w:tab w:val="left" w:pos="4395"/>
          <w:tab w:val="left" w:pos="6663"/>
        </w:tabs>
        <w:autoSpaceDE/>
        <w:adjustRightInd/>
        <w:ind w:hanging="1710"/>
        <w:jc w:val="left"/>
        <w:rPr>
          <w:rFonts w:cs="Arial"/>
          <w:color w:val="000000"/>
        </w:rPr>
      </w:pPr>
      <w:r w:rsidRPr="006E742F">
        <w:rPr>
          <w:rFonts w:cs="Arial"/>
          <w:color w:val="000000"/>
        </w:rPr>
        <w:t>T12 straight bars</w:t>
      </w:r>
      <w:r w:rsidRPr="006E742F">
        <w:rPr>
          <w:rFonts w:cs="Arial"/>
          <w:color w:val="000000"/>
        </w:rPr>
        <w:tab/>
      </w:r>
      <w:proofErr w:type="spellStart"/>
      <w:r w:rsidRPr="006E742F">
        <w:rPr>
          <w:rFonts w:cs="Arial"/>
          <w:color w:val="000000"/>
        </w:rPr>
        <w:t>ft</w:t>
      </w:r>
      <w:proofErr w:type="spellEnd"/>
      <w:r w:rsidRPr="006E742F">
        <w:rPr>
          <w:rFonts w:cs="Arial"/>
          <w:color w:val="000000"/>
        </w:rPr>
        <w:tab/>
      </w:r>
      <w:r>
        <w:rPr>
          <w:rFonts w:cs="Arial"/>
          <w:color w:val="000000"/>
        </w:rPr>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T12 bent bars</w:t>
      </w:r>
      <w:r>
        <w:rPr>
          <w:rFonts w:cs="Arial"/>
          <w:color w:val="000000"/>
        </w:rPr>
        <w:tab/>
      </w:r>
      <w:proofErr w:type="spellStart"/>
      <w:r>
        <w:rPr>
          <w:rFonts w:cs="Arial"/>
          <w:color w:val="000000"/>
        </w:rPr>
        <w:t>ft</w:t>
      </w:r>
      <w:proofErr w:type="spellEnd"/>
      <w:r>
        <w:rPr>
          <w:rFonts w:cs="Arial"/>
          <w:color w:val="000000"/>
        </w:rPr>
        <w:tab/>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T16 straight bars</w:t>
      </w:r>
      <w:r>
        <w:rPr>
          <w:rFonts w:cs="Arial"/>
          <w:color w:val="000000"/>
        </w:rPr>
        <w:tab/>
      </w:r>
      <w:proofErr w:type="spellStart"/>
      <w:r>
        <w:rPr>
          <w:rFonts w:cs="Arial"/>
          <w:color w:val="000000"/>
        </w:rPr>
        <w:t>ft</w:t>
      </w:r>
      <w:proofErr w:type="spellEnd"/>
      <w:r>
        <w:rPr>
          <w:rFonts w:cs="Arial"/>
          <w:color w:val="000000"/>
        </w:rPr>
        <w:tab/>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T16 bent bars</w:t>
      </w:r>
      <w:r>
        <w:rPr>
          <w:rFonts w:cs="Arial"/>
          <w:color w:val="000000"/>
        </w:rPr>
        <w:tab/>
      </w:r>
      <w:proofErr w:type="spellStart"/>
      <w:r>
        <w:rPr>
          <w:rFonts w:cs="Arial"/>
          <w:color w:val="000000"/>
        </w:rPr>
        <w:t>ft</w:t>
      </w:r>
      <w:proofErr w:type="spellEnd"/>
      <w:r>
        <w:rPr>
          <w:rFonts w:cs="Arial"/>
          <w:color w:val="000000"/>
        </w:rPr>
        <w:tab/>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Welded Wire Mesh</w:t>
      </w:r>
      <w:r w:rsidRPr="006E742F">
        <w:rPr>
          <w:rFonts w:cs="Arial"/>
          <w:color w:val="000000"/>
        </w:rPr>
        <w:t xml:space="preserve"> </w:t>
      </w:r>
      <w:r>
        <w:rPr>
          <w:rFonts w:cs="Arial"/>
          <w:color w:val="000000"/>
        </w:rPr>
        <w:t>A193</w:t>
      </w:r>
      <w:r>
        <w:rPr>
          <w:rFonts w:cs="Arial"/>
          <w:color w:val="000000"/>
        </w:rPr>
        <w:tab/>
        <w:t>per 4’x8’ sheet</w:t>
      </w:r>
      <w:r>
        <w:rPr>
          <w:rFonts w:cs="Arial"/>
          <w:color w:val="000000"/>
        </w:rPr>
        <w:tab/>
        <w:t xml:space="preserve">$       </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rPr>
        <w:t xml:space="preserve">25mm </w:t>
      </w:r>
      <w:proofErr w:type="spellStart"/>
      <w:r>
        <w:rPr>
          <w:rFonts w:cs="Arial"/>
        </w:rPr>
        <w:t>dia</w:t>
      </w:r>
      <w:proofErr w:type="spellEnd"/>
      <w:r>
        <w:rPr>
          <w:rFonts w:cs="Arial"/>
        </w:rPr>
        <w:t xml:space="preserve"> Dowels</w:t>
      </w:r>
      <w:r w:rsidRPr="0070205C">
        <w:rPr>
          <w:rFonts w:cs="Arial"/>
          <w:color w:val="000000"/>
        </w:rPr>
        <w:t xml:space="preserve"> </w:t>
      </w:r>
      <w:r>
        <w:rPr>
          <w:rFonts w:cs="Arial"/>
          <w:color w:val="000000"/>
        </w:rPr>
        <w:tab/>
      </w:r>
      <w:proofErr w:type="spellStart"/>
      <w:r>
        <w:rPr>
          <w:rFonts w:cs="Arial"/>
          <w:color w:val="000000"/>
        </w:rPr>
        <w:t>ea</w:t>
      </w:r>
      <w:proofErr w:type="spellEnd"/>
      <w:r>
        <w:rPr>
          <w:rFonts w:cs="Arial"/>
          <w:color w:val="000000"/>
        </w:rPr>
        <w:tab/>
        <w:t xml:space="preserve">$       </w:t>
      </w:r>
    </w:p>
    <w:p w:rsidR="00230739" w:rsidRPr="00552498"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 xml:space="preserve">25mm </w:t>
      </w:r>
      <w:proofErr w:type="spellStart"/>
      <w:r>
        <w:rPr>
          <w:rFonts w:cs="Arial"/>
          <w:color w:val="000000"/>
        </w:rPr>
        <w:t>dia</w:t>
      </w:r>
      <w:proofErr w:type="spellEnd"/>
      <w:r>
        <w:rPr>
          <w:rFonts w:cs="Arial"/>
          <w:color w:val="000000"/>
        </w:rPr>
        <w:t xml:space="preserve"> rock anchors</w:t>
      </w:r>
      <w:r w:rsidRPr="00552498">
        <w:rPr>
          <w:rFonts w:cs="Arial"/>
          <w:color w:val="000000"/>
        </w:rPr>
        <w:t xml:space="preserve"> </w:t>
      </w:r>
      <w:r>
        <w:rPr>
          <w:rFonts w:cs="Arial"/>
          <w:color w:val="000000"/>
        </w:rPr>
        <w:tab/>
      </w:r>
      <w:proofErr w:type="spellStart"/>
      <w:r>
        <w:rPr>
          <w:rFonts w:cs="Arial"/>
          <w:color w:val="000000"/>
        </w:rPr>
        <w:t>ea</w:t>
      </w:r>
      <w:proofErr w:type="spellEnd"/>
      <w:r>
        <w:rPr>
          <w:rFonts w:cs="Arial"/>
          <w:color w:val="000000"/>
        </w:rPr>
        <w:tab/>
        <w:t xml:space="preserve">$       </w:t>
      </w:r>
    </w:p>
    <w:p w:rsidR="00230739" w:rsidRDefault="00230739" w:rsidP="00230739">
      <w:pPr>
        <w:tabs>
          <w:tab w:val="left" w:pos="851"/>
          <w:tab w:val="left" w:pos="4395"/>
          <w:tab w:val="left" w:pos="6663"/>
        </w:tabs>
        <w:ind w:left="900" w:hanging="900"/>
        <w:jc w:val="left"/>
        <w:rPr>
          <w:rFonts w:cs="Arial"/>
          <w:b/>
          <w:color w:val="000000"/>
          <w:highlight w:val="yellow"/>
          <w:u w:val="single"/>
        </w:rPr>
      </w:pPr>
    </w:p>
    <w:p w:rsidR="00230739" w:rsidRDefault="00230739" w:rsidP="00230739">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Other Items not listed above</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______________________</w:t>
      </w:r>
      <w:r>
        <w:rPr>
          <w:rFonts w:cs="Arial"/>
          <w:color w:val="000000"/>
        </w:rPr>
        <w:tab/>
        <w:t>________</w:t>
      </w:r>
      <w:r>
        <w:rPr>
          <w:rFonts w:cs="Arial"/>
          <w:color w:val="000000"/>
        </w:rPr>
        <w:tab/>
        <w:t>$___________</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______________________</w:t>
      </w:r>
      <w:r>
        <w:rPr>
          <w:rFonts w:cs="Arial"/>
          <w:color w:val="000000"/>
        </w:rPr>
        <w:tab/>
        <w:t>________</w:t>
      </w:r>
      <w:r>
        <w:rPr>
          <w:rFonts w:cs="Arial"/>
          <w:color w:val="000000"/>
        </w:rPr>
        <w:tab/>
        <w:t>$___________</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______________________</w:t>
      </w:r>
      <w:r>
        <w:rPr>
          <w:rFonts w:cs="Arial"/>
          <w:color w:val="000000"/>
        </w:rPr>
        <w:tab/>
        <w:t>________</w:t>
      </w:r>
      <w:r>
        <w:rPr>
          <w:rFonts w:cs="Arial"/>
          <w:color w:val="000000"/>
        </w:rPr>
        <w:tab/>
        <w:t>$___________</w:t>
      </w:r>
    </w:p>
    <w:p w:rsidR="00230739" w:rsidRDefault="00230739" w:rsidP="00230739">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______________________</w:t>
      </w:r>
      <w:r>
        <w:rPr>
          <w:rFonts w:cs="Arial"/>
          <w:color w:val="000000"/>
        </w:rPr>
        <w:tab/>
        <w:t>________</w:t>
      </w:r>
      <w:r>
        <w:rPr>
          <w:rFonts w:cs="Arial"/>
          <w:color w:val="000000"/>
        </w:rPr>
        <w:tab/>
        <w:t>$___________</w:t>
      </w:r>
    </w:p>
    <w:p w:rsidR="00230739" w:rsidRDefault="00230739" w:rsidP="00230739">
      <w:pPr>
        <w:tabs>
          <w:tab w:val="left" w:pos="990"/>
          <w:tab w:val="left" w:pos="6120"/>
          <w:tab w:val="left" w:pos="7290"/>
          <w:tab w:val="left" w:pos="8814"/>
        </w:tabs>
        <w:rPr>
          <w:rFonts w:cs="Arial"/>
          <w:color w:val="000000"/>
        </w:rPr>
      </w:pPr>
    </w:p>
    <w:p w:rsidR="00230739" w:rsidRDefault="00230739" w:rsidP="00230739">
      <w:pPr>
        <w:tabs>
          <w:tab w:val="left" w:pos="990"/>
          <w:tab w:val="left" w:pos="6120"/>
          <w:tab w:val="left" w:pos="7290"/>
          <w:tab w:val="left" w:pos="8814"/>
        </w:tabs>
        <w:rPr>
          <w:rFonts w:cs="Arial"/>
        </w:rPr>
      </w:pPr>
      <w:r>
        <w:rPr>
          <w:rFonts w:cs="Arial"/>
          <w:color w:val="000000"/>
        </w:rPr>
        <w:t>All unit rates above shall be considered fully inclusive of delivery, preparation, placing and finishing.  F</w:t>
      </w:r>
      <w:r>
        <w:rPr>
          <w:rFonts w:cs="Arial"/>
        </w:rPr>
        <w:t xml:space="preserve">or variations to the contract not covered in the preceding price break down rates or the above schedule of unit rates, the price may be determined on the basis of the base material and installation cost plus </w:t>
      </w:r>
      <w:r>
        <w:rPr>
          <w:rFonts w:cs="Arial"/>
          <w:b/>
          <w:u w:val="single"/>
        </w:rPr>
        <w:t xml:space="preserve">      %</w:t>
      </w:r>
      <w:r>
        <w:rPr>
          <w:rFonts w:cs="Arial"/>
        </w:rPr>
        <w:t xml:space="preserve"> for overhead and </w:t>
      </w:r>
      <w:r>
        <w:rPr>
          <w:rFonts w:cs="Arial"/>
          <w:b/>
          <w:u w:val="single"/>
        </w:rPr>
        <w:t xml:space="preserve">     %</w:t>
      </w:r>
      <w:r>
        <w:rPr>
          <w:rFonts w:cs="Arial"/>
        </w:rPr>
        <w:t xml:space="preserve"> for profit and applied separately to the base cost.</w:t>
      </w:r>
    </w:p>
    <w:p w:rsidR="004E207F" w:rsidRDefault="00230739"/>
    <w:sectPr w:rsidR="004E20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57F14"/>
    <w:multiLevelType w:val="multilevel"/>
    <w:tmpl w:val="F38E5630"/>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b w:val="0"/>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739"/>
    <w:rsid w:val="00230739"/>
    <w:rsid w:val="00AA29A5"/>
    <w:rsid w:val="00FB7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739"/>
    <w:pPr>
      <w:widowControl w:val="0"/>
      <w:autoSpaceDE w:val="0"/>
      <w:autoSpaceDN w:val="0"/>
      <w:adjustRightInd w:val="0"/>
      <w:spacing w:after="0" w:line="240" w:lineRule="auto"/>
      <w:jc w:val="both"/>
    </w:pPr>
    <w:rPr>
      <w:rFonts w:ascii="Arial" w:eastAsia="Times New Roman" w:hAnsi="Arial" w:cs="Times New Roman"/>
      <w:sz w:val="20"/>
      <w:szCs w:val="20"/>
      <w:lang w:val="en-US"/>
    </w:rPr>
  </w:style>
  <w:style w:type="paragraph" w:styleId="Heading7">
    <w:name w:val="heading 7"/>
    <w:basedOn w:val="Normal"/>
    <w:link w:val="Heading7Char"/>
    <w:qFormat/>
    <w:rsid w:val="00230739"/>
    <w:pPr>
      <w:tabs>
        <w:tab w:val="num" w:pos="4320"/>
      </w:tabs>
      <w:ind w:left="4320" w:hanging="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30739"/>
    <w:rPr>
      <w:rFonts w:ascii="Arial" w:eastAsia="Times New Roman" w:hAnsi="Arial" w:cs="Times New Roman"/>
      <w:sz w:val="20"/>
      <w:szCs w:val="20"/>
      <w:lang w:val="en-US"/>
    </w:rPr>
  </w:style>
  <w:style w:type="paragraph" w:styleId="ListParagraph">
    <w:name w:val="List Paragraph"/>
    <w:basedOn w:val="Normal"/>
    <w:uiPriority w:val="34"/>
    <w:qFormat/>
    <w:rsid w:val="00230739"/>
    <w:pPr>
      <w:ind w:left="720"/>
    </w:pPr>
  </w:style>
  <w:style w:type="paragraph" w:styleId="BodyText">
    <w:name w:val="Body Text"/>
    <w:basedOn w:val="Normal"/>
    <w:link w:val="BodyTextChar"/>
    <w:rsid w:val="00230739"/>
    <w:pPr>
      <w:spacing w:before="100" w:beforeAutospacing="1" w:after="100" w:afterAutospacing="1"/>
      <w:jc w:val="center"/>
    </w:pPr>
    <w:rPr>
      <w:rFonts w:ascii="Times New Roman" w:hAnsi="Times New Roman"/>
      <w:b/>
      <w:caps/>
      <w:sz w:val="32"/>
      <w:szCs w:val="24"/>
    </w:rPr>
  </w:style>
  <w:style w:type="character" w:customStyle="1" w:styleId="BodyTextChar">
    <w:name w:val="Body Text Char"/>
    <w:basedOn w:val="DefaultParagraphFont"/>
    <w:link w:val="BodyText"/>
    <w:rsid w:val="00230739"/>
    <w:rPr>
      <w:rFonts w:ascii="Times New Roman" w:eastAsia="Times New Roman" w:hAnsi="Times New Roman" w:cs="Times New Roman"/>
      <w:b/>
      <w:caps/>
      <w:sz w:val="32"/>
      <w:szCs w:val="24"/>
      <w:lang w:val="en-US"/>
    </w:rPr>
  </w:style>
  <w:style w:type="paragraph" w:styleId="BodyText2">
    <w:name w:val="Body Text 2"/>
    <w:basedOn w:val="Normal"/>
    <w:link w:val="BodyText2Char"/>
    <w:rsid w:val="00230739"/>
    <w:pPr>
      <w:jc w:val="left"/>
    </w:pPr>
    <w:rPr>
      <w:sz w:val="24"/>
    </w:rPr>
  </w:style>
  <w:style w:type="character" w:customStyle="1" w:styleId="BodyText2Char">
    <w:name w:val="Body Text 2 Char"/>
    <w:basedOn w:val="DefaultParagraphFont"/>
    <w:link w:val="BodyText2"/>
    <w:rsid w:val="00230739"/>
    <w:rPr>
      <w:rFonts w:ascii="Arial" w:eastAsia="Times New Roman" w:hAnsi="Arial"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739"/>
    <w:pPr>
      <w:widowControl w:val="0"/>
      <w:autoSpaceDE w:val="0"/>
      <w:autoSpaceDN w:val="0"/>
      <w:adjustRightInd w:val="0"/>
      <w:spacing w:after="0" w:line="240" w:lineRule="auto"/>
      <w:jc w:val="both"/>
    </w:pPr>
    <w:rPr>
      <w:rFonts w:ascii="Arial" w:eastAsia="Times New Roman" w:hAnsi="Arial" w:cs="Times New Roman"/>
      <w:sz w:val="20"/>
      <w:szCs w:val="20"/>
      <w:lang w:val="en-US"/>
    </w:rPr>
  </w:style>
  <w:style w:type="paragraph" w:styleId="Heading7">
    <w:name w:val="heading 7"/>
    <w:basedOn w:val="Normal"/>
    <w:link w:val="Heading7Char"/>
    <w:qFormat/>
    <w:rsid w:val="00230739"/>
    <w:pPr>
      <w:tabs>
        <w:tab w:val="num" w:pos="4320"/>
      </w:tabs>
      <w:ind w:left="4320" w:hanging="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30739"/>
    <w:rPr>
      <w:rFonts w:ascii="Arial" w:eastAsia="Times New Roman" w:hAnsi="Arial" w:cs="Times New Roman"/>
      <w:sz w:val="20"/>
      <w:szCs w:val="20"/>
      <w:lang w:val="en-US"/>
    </w:rPr>
  </w:style>
  <w:style w:type="paragraph" w:styleId="ListParagraph">
    <w:name w:val="List Paragraph"/>
    <w:basedOn w:val="Normal"/>
    <w:uiPriority w:val="34"/>
    <w:qFormat/>
    <w:rsid w:val="00230739"/>
    <w:pPr>
      <w:ind w:left="720"/>
    </w:pPr>
  </w:style>
  <w:style w:type="paragraph" w:styleId="BodyText">
    <w:name w:val="Body Text"/>
    <w:basedOn w:val="Normal"/>
    <w:link w:val="BodyTextChar"/>
    <w:rsid w:val="00230739"/>
    <w:pPr>
      <w:spacing w:before="100" w:beforeAutospacing="1" w:after="100" w:afterAutospacing="1"/>
      <w:jc w:val="center"/>
    </w:pPr>
    <w:rPr>
      <w:rFonts w:ascii="Times New Roman" w:hAnsi="Times New Roman"/>
      <w:b/>
      <w:caps/>
      <w:sz w:val="32"/>
      <w:szCs w:val="24"/>
    </w:rPr>
  </w:style>
  <w:style w:type="character" w:customStyle="1" w:styleId="BodyTextChar">
    <w:name w:val="Body Text Char"/>
    <w:basedOn w:val="DefaultParagraphFont"/>
    <w:link w:val="BodyText"/>
    <w:rsid w:val="00230739"/>
    <w:rPr>
      <w:rFonts w:ascii="Times New Roman" w:eastAsia="Times New Roman" w:hAnsi="Times New Roman" w:cs="Times New Roman"/>
      <w:b/>
      <w:caps/>
      <w:sz w:val="32"/>
      <w:szCs w:val="24"/>
      <w:lang w:val="en-US"/>
    </w:rPr>
  </w:style>
  <w:style w:type="paragraph" w:styleId="BodyText2">
    <w:name w:val="Body Text 2"/>
    <w:basedOn w:val="Normal"/>
    <w:link w:val="BodyText2Char"/>
    <w:rsid w:val="00230739"/>
    <w:pPr>
      <w:jc w:val="left"/>
    </w:pPr>
    <w:rPr>
      <w:sz w:val="24"/>
    </w:rPr>
  </w:style>
  <w:style w:type="character" w:customStyle="1" w:styleId="BodyText2Char">
    <w:name w:val="Body Text 2 Char"/>
    <w:basedOn w:val="DefaultParagraphFont"/>
    <w:link w:val="BodyText2"/>
    <w:rsid w:val="00230739"/>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lastModifiedBy>ejblair</cp:lastModifiedBy>
  <cp:revision>1</cp:revision>
  <dcterms:created xsi:type="dcterms:W3CDTF">2018-02-20T14:18:00Z</dcterms:created>
  <dcterms:modified xsi:type="dcterms:W3CDTF">2018-02-20T14:24:00Z</dcterms:modified>
</cp:coreProperties>
</file>