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81" w:rsidRDefault="00064681" w:rsidP="00064681">
      <w:pPr>
        <w:pStyle w:val="Heading1"/>
        <w:rPr>
          <w:rFonts w:eastAsiaTheme="minorHAnsi"/>
        </w:rPr>
      </w:pPr>
      <w:bookmarkStart w:id="0" w:name="_Toc113877154"/>
      <w:r w:rsidRPr="00064681">
        <w:rPr>
          <w:rFonts w:eastAsiaTheme="minorHAnsi"/>
        </w:rPr>
        <w:t>1512022 - Sea Water Screening Plant - Band Screen Replacement</w:t>
      </w:r>
      <w:bookmarkStart w:id="1" w:name="_GoBack"/>
      <w:bookmarkEnd w:id="1"/>
    </w:p>
    <w:p w:rsidR="00064681" w:rsidRDefault="00064681" w:rsidP="00064681"/>
    <w:p w:rsidR="007B0B6C" w:rsidRDefault="00494810" w:rsidP="00064681">
      <w:pPr>
        <w:rPr>
          <w:b/>
          <w:sz w:val="28"/>
          <w:szCs w:val="28"/>
        </w:rPr>
      </w:pPr>
      <w:r w:rsidRPr="00064681">
        <w:rPr>
          <w:b/>
          <w:sz w:val="28"/>
          <w:szCs w:val="28"/>
        </w:rPr>
        <w:t>Scope of Work</w:t>
      </w:r>
      <w:bookmarkEnd w:id="0"/>
    </w:p>
    <w:p w:rsidR="00064681" w:rsidRPr="00064681" w:rsidRDefault="00064681" w:rsidP="00064681">
      <w:pPr>
        <w:rPr>
          <w:b/>
          <w:sz w:val="28"/>
          <w:szCs w:val="28"/>
        </w:rPr>
      </w:pPr>
    </w:p>
    <w:p w:rsidR="00494810" w:rsidRDefault="00494810" w:rsidP="00494810">
      <w:pPr>
        <w:jc w:val="both"/>
      </w:pPr>
      <w:r>
        <w:t xml:space="preserve">The </w:t>
      </w:r>
      <w:r w:rsidR="007E4A03">
        <w:t>Respondent</w:t>
      </w:r>
      <w:r>
        <w:t xml:space="preserve"> shall provide all supervision, labor, and equipment necessary to complete the Works as described herein </w:t>
      </w:r>
      <w:r w:rsidR="007B0B6C">
        <w:t>and</w:t>
      </w:r>
      <w:r>
        <w:t xml:space="preserve"> stated in the Contract. </w:t>
      </w:r>
    </w:p>
    <w:p w:rsidR="00494810" w:rsidRPr="00677289" w:rsidRDefault="00494810" w:rsidP="009E5C1C">
      <w:pPr>
        <w:pStyle w:val="ListParagraph"/>
        <w:numPr>
          <w:ilvl w:val="0"/>
          <w:numId w:val="2"/>
        </w:numPr>
        <w:jc w:val="both"/>
        <w:rPr>
          <w:b/>
        </w:rPr>
      </w:pPr>
      <w:r w:rsidRPr="00677289">
        <w:rPr>
          <w:b/>
        </w:rPr>
        <w:t>Mobilization</w:t>
      </w:r>
    </w:p>
    <w:p w:rsidR="00494810" w:rsidRDefault="00494810" w:rsidP="009E5C1C">
      <w:pPr>
        <w:pStyle w:val="ListParagraph"/>
        <w:numPr>
          <w:ilvl w:val="1"/>
          <w:numId w:val="2"/>
        </w:numPr>
        <w:jc w:val="both"/>
      </w:pPr>
      <w:r>
        <w:t>Mobilize a work crew and all equipment to complete the Works including transportation costs, local accommodation costs and site facilities.</w:t>
      </w:r>
    </w:p>
    <w:p w:rsidR="00494810" w:rsidRDefault="00494810" w:rsidP="009E5C1C">
      <w:pPr>
        <w:pStyle w:val="ListParagraph"/>
        <w:numPr>
          <w:ilvl w:val="1"/>
          <w:numId w:val="2"/>
        </w:numPr>
        <w:jc w:val="both"/>
      </w:pPr>
      <w:r>
        <w:t>Attend meetings with Tynes Bay Operations to confirm laydown areas, set communications channels and facility use coordination to prevent delays.</w:t>
      </w:r>
    </w:p>
    <w:p w:rsidR="00494810" w:rsidRDefault="00494810" w:rsidP="009E5C1C">
      <w:pPr>
        <w:pStyle w:val="ListParagraph"/>
        <w:numPr>
          <w:ilvl w:val="1"/>
          <w:numId w:val="2"/>
        </w:numPr>
        <w:jc w:val="both"/>
      </w:pPr>
      <w:r>
        <w:t xml:space="preserve">Develop, in consultation with Tynes Bay Maintenance Engineer, a methodology for limiting plant shutdown time requirements to complete the project. </w:t>
      </w:r>
    </w:p>
    <w:p w:rsidR="00494810" w:rsidRDefault="00494810" w:rsidP="009E5C1C">
      <w:pPr>
        <w:pStyle w:val="ListParagraph"/>
        <w:numPr>
          <w:ilvl w:val="1"/>
          <w:numId w:val="2"/>
        </w:numPr>
        <w:jc w:val="both"/>
      </w:pPr>
      <w:r>
        <w:t>Document the pre-mobilization conditions of the site and laydown areas and provide a copy to Tynes Bay management.</w:t>
      </w:r>
    </w:p>
    <w:p w:rsidR="00494810" w:rsidRDefault="00494810" w:rsidP="009E5C1C">
      <w:pPr>
        <w:pStyle w:val="ListParagraph"/>
        <w:numPr>
          <w:ilvl w:val="1"/>
          <w:numId w:val="2"/>
        </w:numPr>
        <w:jc w:val="both"/>
      </w:pPr>
      <w:r w:rsidRPr="008874DC">
        <w:t xml:space="preserve">The Tynes Bay Waste to Energy Facility is </w:t>
      </w:r>
      <w:r>
        <w:t>a</w:t>
      </w:r>
      <w:r w:rsidRPr="008874DC">
        <w:t xml:space="preserve"> continuously </w:t>
      </w:r>
      <w:r>
        <w:t>operating plant</w:t>
      </w:r>
      <w:r w:rsidRPr="008874DC">
        <w:t xml:space="preserve">. Any activity that would require a plant shutdown must be </w:t>
      </w:r>
      <w:r>
        <w:t>approved in writing and no more than</w:t>
      </w:r>
      <w:r w:rsidRPr="008874DC">
        <w:t xml:space="preserve"> 7 consecutive calendar days</w:t>
      </w:r>
      <w:r>
        <w:t>.</w:t>
      </w:r>
      <w:r w:rsidRPr="008874DC">
        <w:t xml:space="preserve"> </w:t>
      </w:r>
      <w:r>
        <w:t xml:space="preserve">The </w:t>
      </w:r>
      <w:r w:rsidR="007E4A03">
        <w:t>Respondent</w:t>
      </w:r>
      <w:r w:rsidRPr="008874DC">
        <w:t xml:space="preserve"> shall be given 24 hour access to the facility if required to meet </w:t>
      </w:r>
      <w:r>
        <w:t>these shutdown time</w:t>
      </w:r>
      <w:r w:rsidR="00E10230">
        <w:t xml:space="preserve"> restraints</w:t>
      </w:r>
      <w:r w:rsidR="0011128D">
        <w:t>.</w:t>
      </w:r>
    </w:p>
    <w:p w:rsidR="00E10230" w:rsidRDefault="00E10230" w:rsidP="00E10230">
      <w:pPr>
        <w:pStyle w:val="ListParagraph"/>
        <w:ind w:left="792"/>
        <w:jc w:val="both"/>
      </w:pPr>
    </w:p>
    <w:p w:rsidR="00E10230" w:rsidRPr="00677289" w:rsidRDefault="00E10230" w:rsidP="009E5C1C">
      <w:pPr>
        <w:pStyle w:val="ListParagraph"/>
        <w:numPr>
          <w:ilvl w:val="0"/>
          <w:numId w:val="2"/>
        </w:numPr>
        <w:jc w:val="both"/>
        <w:rPr>
          <w:b/>
        </w:rPr>
      </w:pPr>
      <w:r w:rsidRPr="00677289">
        <w:rPr>
          <w:b/>
        </w:rPr>
        <w:t>Supply and Delivery of the Sea Water Screening System</w:t>
      </w:r>
    </w:p>
    <w:p w:rsidR="00E10230" w:rsidRDefault="00190076" w:rsidP="009E5C1C">
      <w:pPr>
        <w:pStyle w:val="ListParagraph"/>
        <w:numPr>
          <w:ilvl w:val="1"/>
          <w:numId w:val="2"/>
        </w:numPr>
        <w:jc w:val="both"/>
      </w:pPr>
      <w:r>
        <w:t xml:space="preserve">. The </w:t>
      </w:r>
      <w:r w:rsidR="00E10230" w:rsidRPr="00886504">
        <w:t xml:space="preserve">scope </w:t>
      </w:r>
      <w:r w:rsidR="002850B1">
        <w:t xml:space="preserve">of </w:t>
      </w:r>
      <w:r w:rsidR="00E10230" w:rsidRPr="00886504">
        <w:t xml:space="preserve">supply </w:t>
      </w:r>
      <w:r w:rsidR="00E10230">
        <w:t>shall</w:t>
      </w:r>
      <w:r w:rsidR="00E10230" w:rsidRPr="00886504">
        <w:t xml:space="preserve"> include the following</w:t>
      </w:r>
      <w:r>
        <w:t xml:space="preserve"> (BEAUDREY A.S. has been selected as the Supplier for items 2.1.1, 2.1.2, 2.1.3, and 2.1.4 based on the evaluation </w:t>
      </w:r>
      <w:r w:rsidR="001B3041">
        <w:t>of three separate suppliers)</w:t>
      </w:r>
      <w:r>
        <w:t>, the remaining items can be sourced at the discretion of the Respondent provided they meet the required specification)</w:t>
      </w:r>
      <w:r w:rsidR="00E10230" w:rsidRPr="00886504">
        <w:t>:</w:t>
      </w:r>
      <w:r w:rsidR="00E10230">
        <w:t xml:space="preserve"> </w:t>
      </w:r>
    </w:p>
    <w:p w:rsidR="00E10230" w:rsidRDefault="00E10230" w:rsidP="008A1588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Two travelling band screens as per </w:t>
      </w:r>
      <w:r w:rsidR="0011128D">
        <w:t xml:space="preserve">the </w:t>
      </w:r>
      <w:r>
        <w:t>technical specifications</w:t>
      </w:r>
      <w:r w:rsidR="00190076">
        <w:t xml:space="preserve"> (from selected Supplier)</w:t>
      </w:r>
    </w:p>
    <w:p w:rsidR="00E10230" w:rsidRDefault="00E10230" w:rsidP="008A1588">
      <w:pPr>
        <w:pStyle w:val="ListParagraph"/>
        <w:numPr>
          <w:ilvl w:val="2"/>
          <w:numId w:val="2"/>
        </w:numPr>
        <w:ind w:left="1350" w:hanging="630"/>
        <w:jc w:val="both"/>
      </w:pPr>
      <w:r>
        <w:t>A control system complete with control panel and level sensors</w:t>
      </w:r>
      <w:r w:rsidR="00190076">
        <w:t xml:space="preserve"> (from selected Supplier)</w:t>
      </w:r>
    </w:p>
    <w:p w:rsidR="00E10230" w:rsidRDefault="00E10230" w:rsidP="008A1588">
      <w:pPr>
        <w:pStyle w:val="ListParagraph"/>
        <w:numPr>
          <w:ilvl w:val="2"/>
          <w:numId w:val="2"/>
        </w:numPr>
        <w:ind w:left="1350" w:hanging="630"/>
        <w:jc w:val="both"/>
      </w:pPr>
      <w:r>
        <w:t>A spray water system with automatic valves</w:t>
      </w:r>
    </w:p>
    <w:p w:rsidR="00E10230" w:rsidRDefault="00E10230" w:rsidP="008A1588">
      <w:pPr>
        <w:pStyle w:val="ListParagraph"/>
        <w:numPr>
          <w:ilvl w:val="2"/>
          <w:numId w:val="2"/>
        </w:numPr>
        <w:ind w:left="1350" w:hanging="630"/>
        <w:jc w:val="both"/>
      </w:pPr>
      <w:r>
        <w:t>A cathodic protection system</w:t>
      </w:r>
    </w:p>
    <w:p w:rsidR="00277583" w:rsidRPr="00091997" w:rsidRDefault="002850B1" w:rsidP="008A1588">
      <w:pPr>
        <w:pStyle w:val="ListParagraph"/>
        <w:numPr>
          <w:ilvl w:val="2"/>
          <w:numId w:val="2"/>
        </w:numPr>
        <w:ind w:left="1350" w:hanging="630"/>
        <w:jc w:val="both"/>
      </w:pPr>
      <w:r w:rsidRPr="00091997">
        <w:t>A p</w:t>
      </w:r>
      <w:r w:rsidR="00277583" w:rsidRPr="00091997">
        <w:t>ower supply system</w:t>
      </w:r>
      <w:r w:rsidR="00091997" w:rsidRPr="00091997">
        <w:t xml:space="preserve"> for all electrical components where required</w:t>
      </w:r>
    </w:p>
    <w:p w:rsidR="00E10230" w:rsidRDefault="0011128D" w:rsidP="008A1588">
      <w:pPr>
        <w:pStyle w:val="ListParagraph"/>
        <w:numPr>
          <w:ilvl w:val="2"/>
          <w:numId w:val="2"/>
        </w:numPr>
        <w:ind w:left="1350" w:hanging="630"/>
        <w:jc w:val="both"/>
      </w:pPr>
      <w:r>
        <w:t>O</w:t>
      </w:r>
      <w:r w:rsidR="009E74A2">
        <w:t xml:space="preserve">ne penstock </w:t>
      </w:r>
      <w:r w:rsidR="002850B1">
        <w:t>screw</w:t>
      </w:r>
      <w:r w:rsidR="009E74A2">
        <w:t xml:space="preserve"> stem</w:t>
      </w:r>
    </w:p>
    <w:p w:rsidR="00F239E5" w:rsidRDefault="00E10230" w:rsidP="008A1588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One access ladder from the </w:t>
      </w:r>
      <w:r w:rsidR="00F239E5">
        <w:t>upper level, Elevation +6.0 meters,</w:t>
      </w:r>
      <w:r w:rsidR="00753B16">
        <w:t xml:space="preserve"> </w:t>
      </w:r>
      <w:r w:rsidR="00F239E5">
        <w:t xml:space="preserve">to the lower level, Elevation +2.5 meters, </w:t>
      </w:r>
      <w:r>
        <w:t xml:space="preserve">of </w:t>
      </w:r>
      <w:r w:rsidR="00F239E5">
        <w:t>the Sea Water Screening Plant</w:t>
      </w:r>
    </w:p>
    <w:p w:rsidR="00E10230" w:rsidRDefault="00F239E5" w:rsidP="008A1588">
      <w:pPr>
        <w:pStyle w:val="ListParagraph"/>
        <w:numPr>
          <w:ilvl w:val="2"/>
          <w:numId w:val="2"/>
        </w:numPr>
        <w:ind w:left="1350" w:hanging="630"/>
        <w:jc w:val="both"/>
      </w:pPr>
      <w:r>
        <w:t>T</w:t>
      </w:r>
      <w:r w:rsidR="00E10230">
        <w:t xml:space="preserve">wo </w:t>
      </w:r>
      <w:r w:rsidR="00926D55">
        <w:t xml:space="preserve">service </w:t>
      </w:r>
      <w:r w:rsidR="00E10230">
        <w:t xml:space="preserve">ladders for </w:t>
      </w:r>
      <w:r w:rsidR="00926D55">
        <w:t xml:space="preserve">access to the travelling </w:t>
      </w:r>
      <w:r w:rsidR="00E10230">
        <w:t>band screens</w:t>
      </w:r>
      <w:r w:rsidR="00926D55">
        <w:t xml:space="preserve"> from Elevation +2.5 meters to Elevation -3.75 meters</w:t>
      </w:r>
    </w:p>
    <w:p w:rsidR="00C15CA9" w:rsidRDefault="00E10230" w:rsidP="008A1588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Two access </w:t>
      </w:r>
      <w:r w:rsidR="00380634">
        <w:t xml:space="preserve">floor </w:t>
      </w:r>
      <w:r>
        <w:t xml:space="preserve">grates </w:t>
      </w:r>
      <w:r w:rsidR="00D96078">
        <w:t xml:space="preserve">to match the existing size </w:t>
      </w:r>
      <w:r>
        <w:t>for the</w:t>
      </w:r>
      <w:r w:rsidR="006D4E04">
        <w:t xml:space="preserve"> ladders attached to the</w:t>
      </w:r>
      <w:r>
        <w:t xml:space="preserve"> band screens</w:t>
      </w:r>
    </w:p>
    <w:p w:rsidR="00E10230" w:rsidRDefault="00C15CA9" w:rsidP="009E5C1C">
      <w:pPr>
        <w:pStyle w:val="ListParagraph"/>
        <w:numPr>
          <w:ilvl w:val="1"/>
          <w:numId w:val="2"/>
        </w:numPr>
        <w:jc w:val="both"/>
      </w:pPr>
      <w:r>
        <w:t xml:space="preserve">Complete and report on </w:t>
      </w:r>
      <w:r w:rsidR="00E10230">
        <w:t>factory acceptance tests for each band screen motor, control system control panel, level sensors, spray water nozzles and automatic valves.</w:t>
      </w:r>
    </w:p>
    <w:p w:rsidR="0011128D" w:rsidRDefault="00E10230" w:rsidP="009E5C1C">
      <w:pPr>
        <w:pStyle w:val="ListParagraph"/>
        <w:numPr>
          <w:ilvl w:val="1"/>
          <w:numId w:val="2"/>
        </w:numPr>
        <w:jc w:val="both"/>
      </w:pPr>
      <w:r>
        <w:lastRenderedPageBreak/>
        <w:t>Provide shop drawings for band screen assemblies, band screen motors, stop gates, contro</w:t>
      </w:r>
      <w:r w:rsidR="0011128D">
        <w:t>l panel, and all access ladders</w:t>
      </w:r>
      <w:r>
        <w:t xml:space="preserve"> </w:t>
      </w:r>
    </w:p>
    <w:p w:rsidR="00E10230" w:rsidRPr="00F97895" w:rsidRDefault="00E10230" w:rsidP="009E5C1C">
      <w:pPr>
        <w:pStyle w:val="ListParagraph"/>
        <w:numPr>
          <w:ilvl w:val="1"/>
          <w:numId w:val="2"/>
        </w:numPr>
        <w:jc w:val="both"/>
      </w:pPr>
      <w:r>
        <w:t>Co</w:t>
      </w:r>
      <w:r w:rsidR="00B1786E">
        <w:t>nfi</w:t>
      </w:r>
      <w:r>
        <w:t xml:space="preserve">rm that equipment will fit in the space provided or </w:t>
      </w:r>
      <w:r w:rsidR="00C15CA9">
        <w:t xml:space="preserve">provide </w:t>
      </w:r>
      <w:r>
        <w:t>a detailed plan for proposed modifications to existing space for review</w:t>
      </w:r>
      <w:r w:rsidR="00C15CA9">
        <w:t xml:space="preserve"> and approval</w:t>
      </w:r>
    </w:p>
    <w:p w:rsidR="008306E9" w:rsidRDefault="00E10230" w:rsidP="00A334E4">
      <w:pPr>
        <w:pStyle w:val="ListParagraph"/>
        <w:numPr>
          <w:ilvl w:val="1"/>
          <w:numId w:val="2"/>
        </w:numPr>
        <w:jc w:val="both"/>
      </w:pPr>
      <w:r>
        <w:t>Liaise</w:t>
      </w:r>
      <w:r w:rsidRPr="00073104">
        <w:t xml:space="preserve"> with manufacturer of </w:t>
      </w:r>
      <w:r>
        <w:t xml:space="preserve">the band screens </w:t>
      </w:r>
      <w:r w:rsidRPr="00073104">
        <w:t xml:space="preserve">to send a technical expert for final commissioning. </w:t>
      </w:r>
      <w:r w:rsidR="00C15CA9">
        <w:t xml:space="preserve">The </w:t>
      </w:r>
      <w:r w:rsidR="007E4A03">
        <w:t>Respondent</w:t>
      </w:r>
      <w:r w:rsidR="00C15CA9">
        <w:t xml:space="preserve"> shall note that t</w:t>
      </w:r>
      <w:r w:rsidRPr="00073104">
        <w:t>he manufacturer</w:t>
      </w:r>
      <w:r>
        <w:t xml:space="preserve"> must be given adequate notice, as outlined in </w:t>
      </w:r>
      <w:r w:rsidR="00C15CA9">
        <w:t xml:space="preserve">their </w:t>
      </w:r>
      <w:r>
        <w:t xml:space="preserve">proposal, </w:t>
      </w:r>
      <w:r w:rsidRPr="00073104">
        <w:t xml:space="preserve">for on-site commissioning requests </w:t>
      </w:r>
      <w:r w:rsidR="00C15CA9">
        <w:t xml:space="preserve">to avoid project delays. </w:t>
      </w:r>
    </w:p>
    <w:p w:rsidR="009E74A2" w:rsidRDefault="009E74A2" w:rsidP="008A1588">
      <w:pPr>
        <w:pStyle w:val="ListParagraph"/>
        <w:ind w:left="792"/>
        <w:jc w:val="both"/>
      </w:pPr>
    </w:p>
    <w:p w:rsidR="009E74A2" w:rsidRPr="00C15CA9" w:rsidRDefault="009E74A2" w:rsidP="00C15CA9">
      <w:pPr>
        <w:pStyle w:val="ListParagraph"/>
        <w:numPr>
          <w:ilvl w:val="0"/>
          <w:numId w:val="2"/>
        </w:numPr>
        <w:jc w:val="both"/>
        <w:rPr>
          <w:b/>
        </w:rPr>
      </w:pPr>
      <w:r w:rsidRPr="00C15CA9">
        <w:rPr>
          <w:b/>
        </w:rPr>
        <w:t>Travelling Band Screens</w:t>
      </w:r>
    </w:p>
    <w:p w:rsidR="009E74A2" w:rsidRPr="009E74A2" w:rsidRDefault="009E74A2" w:rsidP="009E5C1C">
      <w:pPr>
        <w:pStyle w:val="ListParagraph"/>
        <w:numPr>
          <w:ilvl w:val="1"/>
          <w:numId w:val="2"/>
        </w:numPr>
        <w:jc w:val="both"/>
      </w:pPr>
      <w:r w:rsidRPr="009E74A2">
        <w:t>Decommissioning of Travelling Band Screens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During decommissioning, one band screen unit must </w:t>
      </w:r>
      <w:r w:rsidR="00D96078">
        <w:t>remain operational at all times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The </w:t>
      </w:r>
      <w:r w:rsidR="007E4A03">
        <w:t>Respondent</w:t>
      </w:r>
      <w:r>
        <w:t xml:space="preserve"> shall be responsible for the removal of the current band scree</w:t>
      </w:r>
      <w:r w:rsidR="00D96078">
        <w:t>ns and all ancillary components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The </w:t>
      </w:r>
      <w:r w:rsidR="007E4A03">
        <w:t>Respondent</w:t>
      </w:r>
      <w:r>
        <w:t xml:space="preserve"> shall be responsible for </w:t>
      </w:r>
      <w:r w:rsidR="006D4E04">
        <w:t xml:space="preserve">removal and disposal of </w:t>
      </w:r>
      <w:r>
        <w:t>the access ladders and floor gra</w:t>
      </w:r>
      <w:r w:rsidR="00D96078">
        <w:t>tes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 The </w:t>
      </w:r>
      <w:r w:rsidR="007E4A03">
        <w:t>Respondent</w:t>
      </w:r>
      <w:r>
        <w:t xml:space="preserve"> shall be responsible for disposal of all decommissioned equipment and debris into waste skips</w:t>
      </w:r>
      <w:r w:rsidR="00D96078">
        <w:t xml:space="preserve"> provided on the 6 meter level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>Any equipment containing oil or fluids s</w:t>
      </w:r>
      <w:r w:rsidR="00D96078">
        <w:t>hall be drained before disposal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All waste generated as a result of the decommissioning process shall be disposed of in accordance with </w:t>
      </w:r>
      <w:r w:rsidRPr="006D4E04">
        <w:t>local laws and regulations</w:t>
      </w:r>
      <w:r w:rsidR="00D478BF">
        <w:t xml:space="preserve"> as noted in the R</w:t>
      </w:r>
      <w:r w:rsidR="00D96078">
        <w:t>BEC Guidelines March 2011 Rev 4</w:t>
      </w:r>
    </w:p>
    <w:p w:rsidR="009E74A2" w:rsidRPr="009E74A2" w:rsidRDefault="009E74A2" w:rsidP="009E5C1C">
      <w:pPr>
        <w:pStyle w:val="ListParagraph"/>
        <w:numPr>
          <w:ilvl w:val="1"/>
          <w:numId w:val="2"/>
        </w:numPr>
        <w:jc w:val="both"/>
      </w:pPr>
      <w:r w:rsidRPr="009E74A2">
        <w:t>Installation</w:t>
      </w:r>
      <w:r w:rsidR="00277583">
        <w:t xml:space="preserve"> of Travelling Band Screen </w:t>
      </w:r>
    </w:p>
    <w:p w:rsidR="00D478BF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 xml:space="preserve">The </w:t>
      </w:r>
      <w:r w:rsidR="007E4A03">
        <w:t>Respondent</w:t>
      </w:r>
      <w:r>
        <w:t xml:space="preserve"> shall be responsible for</w:t>
      </w:r>
      <w:r w:rsidR="00D478BF">
        <w:t>;</w:t>
      </w:r>
    </w:p>
    <w:p w:rsidR="009E74A2" w:rsidRDefault="00D478BF" w:rsidP="006D4E04">
      <w:pPr>
        <w:pStyle w:val="ListParagraph"/>
        <w:numPr>
          <w:ilvl w:val="3"/>
          <w:numId w:val="2"/>
        </w:numPr>
        <w:ind w:left="1890" w:hanging="810"/>
        <w:jc w:val="both"/>
      </w:pPr>
      <w:r>
        <w:t>Fitting</w:t>
      </w:r>
      <w:r w:rsidR="009E74A2">
        <w:t xml:space="preserve"> the new equipment into </w:t>
      </w:r>
      <w:r>
        <w:t xml:space="preserve">the </w:t>
      </w:r>
      <w:r w:rsidR="009E74A2">
        <w:t xml:space="preserve">existing space. Any modifications required to fit the new equipment into the existing spaces shall be the responsibility of the </w:t>
      </w:r>
      <w:r w:rsidR="007E4A03">
        <w:t>Respondent</w:t>
      </w:r>
    </w:p>
    <w:p w:rsidR="009E74A2" w:rsidRDefault="009E74A2" w:rsidP="006D4E04">
      <w:pPr>
        <w:pStyle w:val="ListParagraph"/>
        <w:numPr>
          <w:ilvl w:val="3"/>
          <w:numId w:val="2"/>
        </w:numPr>
        <w:ind w:left="1890" w:hanging="810"/>
        <w:jc w:val="both"/>
      </w:pPr>
      <w:r>
        <w:t>Installation of the band screen assembly</w:t>
      </w:r>
    </w:p>
    <w:p w:rsidR="009E74A2" w:rsidRDefault="009E74A2" w:rsidP="006D4E04">
      <w:pPr>
        <w:pStyle w:val="ListParagraph"/>
        <w:numPr>
          <w:ilvl w:val="3"/>
          <w:numId w:val="2"/>
        </w:numPr>
        <w:ind w:left="1890" w:hanging="810"/>
        <w:jc w:val="both"/>
      </w:pPr>
      <w:r>
        <w:t xml:space="preserve">Installation of spray </w:t>
      </w:r>
      <w:r w:rsidR="00277583">
        <w:t xml:space="preserve">water system including automatic valves, plumbing </w:t>
      </w:r>
      <w:r w:rsidR="00D478BF">
        <w:t xml:space="preserve">and </w:t>
      </w:r>
      <w:r>
        <w:t>pressure gages</w:t>
      </w:r>
    </w:p>
    <w:p w:rsidR="009E74A2" w:rsidRDefault="009E74A2" w:rsidP="006D4E04">
      <w:pPr>
        <w:pStyle w:val="ListParagraph"/>
        <w:numPr>
          <w:ilvl w:val="3"/>
          <w:numId w:val="2"/>
        </w:numPr>
        <w:ind w:left="1890" w:hanging="810"/>
        <w:jc w:val="both"/>
      </w:pPr>
      <w:r>
        <w:t xml:space="preserve">Connection of all electrical wiring between the </w:t>
      </w:r>
      <w:r w:rsidR="006D4E04">
        <w:t>band screen motor, control panel, level sensors and mains supply</w:t>
      </w:r>
    </w:p>
    <w:p w:rsidR="009E74A2" w:rsidRDefault="009E74A2" w:rsidP="006D4E04">
      <w:pPr>
        <w:pStyle w:val="ListParagraph"/>
        <w:numPr>
          <w:ilvl w:val="3"/>
          <w:numId w:val="2"/>
        </w:numPr>
        <w:ind w:left="1890" w:hanging="810"/>
        <w:jc w:val="both"/>
      </w:pPr>
      <w:r>
        <w:t>Installation of level sensor and protective cover</w:t>
      </w:r>
    </w:p>
    <w:p w:rsidR="009E74A2" w:rsidRDefault="009E74A2" w:rsidP="006D4E04">
      <w:pPr>
        <w:pStyle w:val="ListParagraph"/>
        <w:numPr>
          <w:ilvl w:val="3"/>
          <w:numId w:val="2"/>
        </w:numPr>
        <w:ind w:left="1890" w:hanging="810"/>
        <w:jc w:val="both"/>
      </w:pPr>
      <w:r>
        <w:t xml:space="preserve">Installation of the </w:t>
      </w:r>
      <w:r w:rsidR="00D96078">
        <w:t>Cathodic</w:t>
      </w:r>
      <w:r>
        <w:t xml:space="preserve"> protection system</w:t>
      </w:r>
    </w:p>
    <w:p w:rsidR="009E74A2" w:rsidRDefault="009E74A2" w:rsidP="009E74A2">
      <w:pPr>
        <w:pStyle w:val="ListParagraph"/>
        <w:ind w:left="360"/>
        <w:jc w:val="both"/>
        <w:rPr>
          <w:b/>
        </w:rPr>
      </w:pPr>
    </w:p>
    <w:p w:rsidR="009E74A2" w:rsidRDefault="009E74A2" w:rsidP="009E5C1C">
      <w:pPr>
        <w:pStyle w:val="ListParagraph"/>
        <w:numPr>
          <w:ilvl w:val="0"/>
          <w:numId w:val="2"/>
        </w:numPr>
        <w:jc w:val="both"/>
        <w:rPr>
          <w:b/>
        </w:rPr>
      </w:pPr>
      <w:r w:rsidRPr="009E74A2">
        <w:rPr>
          <w:b/>
        </w:rPr>
        <w:t>Control Panel and Power Supply</w:t>
      </w:r>
    </w:p>
    <w:p w:rsidR="009E74A2" w:rsidRPr="001E327F" w:rsidRDefault="009E74A2" w:rsidP="009E5C1C">
      <w:pPr>
        <w:pStyle w:val="ListParagraph"/>
        <w:numPr>
          <w:ilvl w:val="1"/>
          <w:numId w:val="2"/>
        </w:numPr>
        <w:jc w:val="both"/>
      </w:pPr>
      <w:r w:rsidRPr="001E327F">
        <w:t xml:space="preserve">The </w:t>
      </w:r>
      <w:r w:rsidR="007E4A03">
        <w:t>Respondent</w:t>
      </w:r>
      <w:r w:rsidRPr="001E327F">
        <w:t xml:space="preserve"> shall supply any electrical components needed to supply power to the control panel, travelling band screen motors, automatic valves for spray water system (cable, cable trays, etc.)</w:t>
      </w:r>
    </w:p>
    <w:p w:rsidR="009E74A2" w:rsidRPr="001E327F" w:rsidRDefault="009E74A2" w:rsidP="009E5C1C">
      <w:pPr>
        <w:pStyle w:val="ListParagraph"/>
        <w:numPr>
          <w:ilvl w:val="1"/>
          <w:numId w:val="2"/>
        </w:numPr>
        <w:jc w:val="both"/>
      </w:pPr>
      <w:r w:rsidRPr="001E327F">
        <w:t>Decommissioning of control panel and power supply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 w:rsidRPr="001E327F">
        <w:t>During decommissioning, one band screen unit</w:t>
      </w:r>
      <w:r>
        <w:t xml:space="preserve"> must remain operational at all times.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>Removal of existing electrical cables and cable trays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>Removal of existing control panel</w:t>
      </w:r>
    </w:p>
    <w:p w:rsidR="009E74A2" w:rsidRDefault="009E74A2" w:rsidP="009E5C1C">
      <w:pPr>
        <w:pStyle w:val="ListParagraph"/>
        <w:numPr>
          <w:ilvl w:val="1"/>
          <w:numId w:val="2"/>
        </w:numPr>
      </w:pPr>
      <w:r>
        <w:t xml:space="preserve">Installation of control </w:t>
      </w:r>
      <w:r w:rsidR="00277583">
        <w:t>system</w:t>
      </w:r>
      <w:r>
        <w:t xml:space="preserve"> and power supply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lastRenderedPageBreak/>
        <w:t>Installation of control cabinet, control panel, local control boxes and connection of all electrical</w:t>
      </w:r>
      <w:r w:rsidR="00D96078">
        <w:t xml:space="preserve"> systems required for operation</w:t>
      </w:r>
    </w:p>
    <w:p w:rsidR="009E74A2" w:rsidRDefault="009E74A2" w:rsidP="006D4E04">
      <w:pPr>
        <w:pStyle w:val="ListParagraph"/>
        <w:numPr>
          <w:ilvl w:val="2"/>
          <w:numId w:val="2"/>
        </w:numPr>
        <w:ind w:left="1350" w:hanging="630"/>
        <w:jc w:val="both"/>
      </w:pPr>
      <w:r>
        <w:t>Installation and connection of all electrical wiring between the screening s</w:t>
      </w:r>
      <w:r w:rsidR="00D96078">
        <w:t>ystem, control and mains supply</w:t>
      </w:r>
    </w:p>
    <w:p w:rsidR="00A8004F" w:rsidRDefault="00A8004F" w:rsidP="00A8004F">
      <w:pPr>
        <w:pStyle w:val="ListParagraph"/>
        <w:ind w:left="360"/>
        <w:rPr>
          <w:b/>
        </w:rPr>
      </w:pPr>
    </w:p>
    <w:p w:rsidR="00A8004F" w:rsidRDefault="00A8004F" w:rsidP="009E5C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Penstock Screw Stem</w:t>
      </w:r>
    </w:p>
    <w:p w:rsidR="00BF1568" w:rsidRDefault="00D478BF" w:rsidP="009E5C1C">
      <w:pPr>
        <w:pStyle w:val="ListParagraph"/>
        <w:numPr>
          <w:ilvl w:val="1"/>
          <w:numId w:val="2"/>
        </w:numPr>
        <w:jc w:val="both"/>
      </w:pPr>
      <w:r>
        <w:t>Supply and install</w:t>
      </w:r>
      <w:r w:rsidR="006D4E04">
        <w:t xml:space="preserve"> </w:t>
      </w:r>
      <w:r w:rsidR="00BF1568">
        <w:t>penstock screw stem and turn wheel</w:t>
      </w:r>
    </w:p>
    <w:p w:rsidR="009E5C1C" w:rsidRDefault="009E5C1C" w:rsidP="009E5C1C">
      <w:pPr>
        <w:pStyle w:val="ListParagraph"/>
        <w:ind w:left="360"/>
        <w:rPr>
          <w:b/>
        </w:rPr>
      </w:pPr>
    </w:p>
    <w:p w:rsidR="00BF1568" w:rsidRDefault="009E5C1C" w:rsidP="009E5C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Access Ladder and Floor Grates</w:t>
      </w:r>
    </w:p>
    <w:p w:rsidR="009E5C1C" w:rsidRPr="009E5C1C" w:rsidRDefault="009E5C1C" w:rsidP="009E5C1C">
      <w:pPr>
        <w:pStyle w:val="ListParagraph"/>
        <w:numPr>
          <w:ilvl w:val="1"/>
          <w:numId w:val="2"/>
        </w:numPr>
      </w:pPr>
      <w:r w:rsidRPr="009E5C1C">
        <w:t xml:space="preserve">Supply and install access floor grates </w:t>
      </w:r>
      <w:r w:rsidR="00D96078">
        <w:t>for</w:t>
      </w:r>
      <w:r w:rsidRPr="009E5C1C">
        <w:t xml:space="preserve"> each of the stop gate access points</w:t>
      </w:r>
    </w:p>
    <w:p w:rsidR="009E5C1C" w:rsidRPr="009E5C1C" w:rsidRDefault="009E5C1C" w:rsidP="009E5C1C">
      <w:pPr>
        <w:pStyle w:val="ListParagraph"/>
        <w:numPr>
          <w:ilvl w:val="1"/>
          <w:numId w:val="2"/>
        </w:numPr>
      </w:pPr>
      <w:r w:rsidRPr="009E5C1C">
        <w:t xml:space="preserve">Supply and install two </w:t>
      </w:r>
      <w:r w:rsidR="00D96078">
        <w:t>f</w:t>
      </w:r>
      <w:r w:rsidRPr="009E5C1C">
        <w:t xml:space="preserve">iberglass access ladders </w:t>
      </w:r>
      <w:r w:rsidR="00D478BF">
        <w:t xml:space="preserve">to access </w:t>
      </w:r>
      <w:r w:rsidRPr="009E5C1C">
        <w:t xml:space="preserve">for </w:t>
      </w:r>
      <w:r w:rsidR="00D96078">
        <w:t xml:space="preserve">service </w:t>
      </w:r>
      <w:r w:rsidRPr="009E5C1C">
        <w:t xml:space="preserve">access into </w:t>
      </w:r>
      <w:r w:rsidR="00D478BF">
        <w:t>t</w:t>
      </w:r>
      <w:r w:rsidR="009A0980">
        <w:t>he band screen channels</w:t>
      </w:r>
    </w:p>
    <w:p w:rsidR="009E5C1C" w:rsidRPr="009E5C1C" w:rsidRDefault="00D478BF" w:rsidP="009A0980">
      <w:pPr>
        <w:pStyle w:val="ListParagraph"/>
        <w:numPr>
          <w:ilvl w:val="1"/>
          <w:numId w:val="2"/>
        </w:numPr>
      </w:pPr>
      <w:r>
        <w:t xml:space="preserve">Remove the </w:t>
      </w:r>
      <w:r w:rsidR="009E5C1C" w:rsidRPr="009E5C1C">
        <w:t>existing access ladder between the</w:t>
      </w:r>
      <w:r w:rsidR="009A0980">
        <w:t xml:space="preserve"> upper level,</w:t>
      </w:r>
      <w:r w:rsidR="009E5C1C" w:rsidRPr="009E5C1C">
        <w:t xml:space="preserve"> </w:t>
      </w:r>
      <w:r w:rsidR="009A0980">
        <w:t xml:space="preserve">Elevation +6.0 meters, and the lower level, Elevation +2.5 meters of the sea water screening plant – location of ladder shows in drawing </w:t>
      </w:r>
      <w:r w:rsidR="009A0980" w:rsidRPr="009A0980">
        <w:t>1512022 - Sea Water Screening Plant - Band Screen Replacement - Intake Pump House 2</w:t>
      </w:r>
    </w:p>
    <w:p w:rsidR="009E5C1C" w:rsidRDefault="00D96078" w:rsidP="009E5C1C">
      <w:pPr>
        <w:pStyle w:val="ListParagraph"/>
        <w:numPr>
          <w:ilvl w:val="1"/>
          <w:numId w:val="2"/>
        </w:numPr>
      </w:pPr>
      <w:r>
        <w:t>Supply and install one fiberglass</w:t>
      </w:r>
      <w:r w:rsidR="009E5C1C" w:rsidRPr="009E5C1C">
        <w:t xml:space="preserve"> access ladder between the upper and lower level of the sea water screening plant</w:t>
      </w:r>
    </w:p>
    <w:p w:rsidR="00D478BF" w:rsidRPr="009E5C1C" w:rsidRDefault="00D478BF" w:rsidP="00267B38">
      <w:pPr>
        <w:pStyle w:val="ListParagraph"/>
        <w:ind w:left="792"/>
      </w:pPr>
    </w:p>
    <w:p w:rsidR="009E5C1C" w:rsidRDefault="009E5C1C" w:rsidP="009E5C1C">
      <w:pPr>
        <w:pStyle w:val="ListParagraph"/>
        <w:numPr>
          <w:ilvl w:val="0"/>
          <w:numId w:val="2"/>
        </w:numPr>
        <w:jc w:val="both"/>
        <w:rPr>
          <w:b/>
        </w:rPr>
      </w:pPr>
      <w:r w:rsidRPr="00677289">
        <w:rPr>
          <w:b/>
        </w:rPr>
        <w:t>Supply and Install</w:t>
      </w:r>
      <w:r>
        <w:rPr>
          <w:b/>
        </w:rPr>
        <w:t>ation of</w:t>
      </w:r>
      <w:r w:rsidRPr="00677289">
        <w:rPr>
          <w:b/>
        </w:rPr>
        <w:t xml:space="preserve"> new exterior lighting</w:t>
      </w:r>
    </w:p>
    <w:p w:rsidR="009E5C1C" w:rsidRPr="001E327F" w:rsidRDefault="009E5C1C" w:rsidP="009E5C1C">
      <w:pPr>
        <w:pStyle w:val="ListParagraph"/>
        <w:numPr>
          <w:ilvl w:val="1"/>
          <w:numId w:val="2"/>
        </w:numPr>
        <w:jc w:val="both"/>
      </w:pPr>
      <w:r w:rsidRPr="001E327F">
        <w:t xml:space="preserve">Remove </w:t>
      </w:r>
      <w:r w:rsidR="00D478BF">
        <w:t>the existing l</w:t>
      </w:r>
      <w:r w:rsidRPr="001E327F">
        <w:t xml:space="preserve">ighting fixtures from the </w:t>
      </w:r>
      <w:r w:rsidR="008A1588">
        <w:t>lower level of the sea water screening plant</w:t>
      </w:r>
    </w:p>
    <w:p w:rsidR="009E5C1C" w:rsidRPr="001E327F" w:rsidRDefault="009E5C1C" w:rsidP="009E5C1C">
      <w:pPr>
        <w:pStyle w:val="ListParagraph"/>
        <w:numPr>
          <w:ilvl w:val="1"/>
          <w:numId w:val="2"/>
        </w:numPr>
        <w:jc w:val="both"/>
      </w:pPr>
      <w:r w:rsidRPr="001E327F">
        <w:t>Install</w:t>
      </w:r>
      <w:r w:rsidR="008A1588">
        <w:t xml:space="preserve"> two</w:t>
      </w:r>
      <w:r w:rsidRPr="001E327F">
        <w:t xml:space="preserve"> LED </w:t>
      </w:r>
      <w:r w:rsidR="008A1588">
        <w:t xml:space="preserve">light fixtures on each the east and west walls on the lower level of the sea water screening plant to illuminate the areas around the band screens </w:t>
      </w:r>
    </w:p>
    <w:p w:rsidR="009E5C1C" w:rsidRPr="009E5C1C" w:rsidRDefault="009E5C1C" w:rsidP="009E5C1C">
      <w:pPr>
        <w:pStyle w:val="ListParagraph"/>
        <w:ind w:left="360"/>
        <w:jc w:val="both"/>
        <w:rPr>
          <w:b/>
        </w:rPr>
      </w:pPr>
    </w:p>
    <w:p w:rsidR="009E5C1C" w:rsidRDefault="009A0980" w:rsidP="009E5C1C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Testing and Commissioning</w:t>
      </w:r>
      <w:r w:rsidR="001E327F">
        <w:rPr>
          <w:b/>
        </w:rPr>
        <w:t xml:space="preserve"> of </w:t>
      </w:r>
      <w:r w:rsidR="00D478BF">
        <w:rPr>
          <w:b/>
        </w:rPr>
        <w:t xml:space="preserve">the </w:t>
      </w:r>
      <w:r w:rsidR="001E327F">
        <w:rPr>
          <w:b/>
        </w:rPr>
        <w:t>Seawater Screening System</w:t>
      </w:r>
    </w:p>
    <w:p w:rsidR="00D25B5E" w:rsidRDefault="00D25B5E" w:rsidP="00D25B5E">
      <w:pPr>
        <w:pStyle w:val="ListParagraph"/>
        <w:numPr>
          <w:ilvl w:val="1"/>
          <w:numId w:val="2"/>
        </w:numPr>
        <w:jc w:val="both"/>
      </w:pPr>
      <w:r>
        <w:t xml:space="preserve">Provide a testing </w:t>
      </w:r>
      <w:r w:rsidR="009A0980">
        <w:t>program to be executed</w:t>
      </w:r>
      <w:r>
        <w:t xml:space="preserve"> under the guidance of the Commissioning Technic</w:t>
      </w:r>
      <w:r w:rsidR="009A0980">
        <w:t>ian from the equipment supplier</w:t>
      </w:r>
    </w:p>
    <w:p w:rsidR="009E5C1C" w:rsidRDefault="009E5C1C" w:rsidP="009E5C1C">
      <w:pPr>
        <w:pStyle w:val="ListParagraph"/>
        <w:numPr>
          <w:ilvl w:val="1"/>
          <w:numId w:val="2"/>
        </w:numPr>
        <w:jc w:val="both"/>
      </w:pPr>
      <w:r>
        <w:t>Test the i</w:t>
      </w:r>
      <w:r w:rsidR="009A0980">
        <w:t>nstalled travelling band screen systems</w:t>
      </w:r>
      <w:r>
        <w:t xml:space="preserve"> under the supervision of the </w:t>
      </w:r>
      <w:r w:rsidRPr="00073104">
        <w:t xml:space="preserve">Commissioning </w:t>
      </w:r>
      <w:r>
        <w:t>Technician</w:t>
      </w:r>
      <w:r w:rsidRPr="00073104">
        <w:t xml:space="preserve"> </w:t>
      </w:r>
      <w:r>
        <w:t>from the equipment manufacturer</w:t>
      </w:r>
      <w:r w:rsidR="008A1588" w:rsidRPr="00073104">
        <w:t xml:space="preserve"> </w:t>
      </w:r>
      <w:r w:rsidR="008A1588">
        <w:t xml:space="preserve">and </w:t>
      </w:r>
      <w:r w:rsidR="008A1588" w:rsidRPr="00073104">
        <w:t xml:space="preserve">make any </w:t>
      </w:r>
      <w:r w:rsidR="008A1588">
        <w:t>required</w:t>
      </w:r>
      <w:r w:rsidR="008A1588" w:rsidRPr="00073104">
        <w:t xml:space="preserve"> </w:t>
      </w:r>
      <w:r w:rsidR="008A1588">
        <w:t>adjustments</w:t>
      </w:r>
    </w:p>
    <w:p w:rsidR="009E5C1C" w:rsidRDefault="00AF4E8D" w:rsidP="009E5C1C">
      <w:pPr>
        <w:pStyle w:val="ListParagraph"/>
        <w:numPr>
          <w:ilvl w:val="1"/>
          <w:numId w:val="2"/>
        </w:numPr>
        <w:jc w:val="both"/>
      </w:pPr>
      <w:r>
        <w:t xml:space="preserve">Report any errors during testing and document the corrections made to the systems </w:t>
      </w:r>
    </w:p>
    <w:p w:rsidR="009E5C1C" w:rsidRDefault="009E5C1C" w:rsidP="009A0980">
      <w:pPr>
        <w:pStyle w:val="ListParagraph"/>
        <w:numPr>
          <w:ilvl w:val="1"/>
          <w:numId w:val="2"/>
        </w:numPr>
        <w:jc w:val="both"/>
      </w:pPr>
      <w:r>
        <w:t xml:space="preserve">Provide a </w:t>
      </w:r>
      <w:r w:rsidR="009A0980">
        <w:t xml:space="preserve">test </w:t>
      </w:r>
      <w:r>
        <w:t xml:space="preserve">report showing that the equipment functioned </w:t>
      </w:r>
      <w:r w:rsidR="009A0980">
        <w:t>in accordance with Supplier specifications</w:t>
      </w:r>
    </w:p>
    <w:p w:rsidR="009862A2" w:rsidRDefault="009862A2" w:rsidP="009A0980">
      <w:pPr>
        <w:pStyle w:val="ListParagraph"/>
        <w:numPr>
          <w:ilvl w:val="1"/>
          <w:numId w:val="2"/>
        </w:numPr>
        <w:jc w:val="both"/>
      </w:pPr>
      <w:r>
        <w:t>Only when all errors are rectified to the satisfaction of the Commissioning Technician shall the Respondent commence the commissioning process</w:t>
      </w:r>
    </w:p>
    <w:p w:rsidR="009A0980" w:rsidRDefault="009A0980" w:rsidP="009A0980">
      <w:pPr>
        <w:pStyle w:val="ListParagraph"/>
        <w:numPr>
          <w:ilvl w:val="1"/>
          <w:numId w:val="2"/>
        </w:numPr>
        <w:jc w:val="both"/>
      </w:pPr>
      <w:r>
        <w:t>Provide a commissioning program to be executed under the guidance of the Commissioning Technician from the equipment supplier</w:t>
      </w:r>
    </w:p>
    <w:p w:rsidR="009A0980" w:rsidRDefault="009A0980" w:rsidP="009A0980">
      <w:pPr>
        <w:pStyle w:val="ListParagraph"/>
        <w:numPr>
          <w:ilvl w:val="1"/>
          <w:numId w:val="2"/>
        </w:numPr>
        <w:jc w:val="both"/>
      </w:pPr>
      <w:r>
        <w:t>Provide a commissioning report showing that the equipment functioned in accordance with Supplier specifications</w:t>
      </w:r>
    </w:p>
    <w:p w:rsidR="009A0980" w:rsidRDefault="009A0980" w:rsidP="009A0980">
      <w:pPr>
        <w:pStyle w:val="ListParagraph"/>
        <w:numPr>
          <w:ilvl w:val="1"/>
          <w:numId w:val="2"/>
        </w:numPr>
        <w:jc w:val="both"/>
      </w:pPr>
      <w:r>
        <w:t>If during the commissioning there are errors, commissioning will stop, the error will be resolved and the commissioning process will start from the first step of the commissioning process</w:t>
      </w:r>
    </w:p>
    <w:p w:rsidR="009A0980" w:rsidRDefault="009A0980" w:rsidP="009A0980">
      <w:pPr>
        <w:pStyle w:val="ListParagraph"/>
        <w:ind w:left="792"/>
        <w:jc w:val="both"/>
      </w:pPr>
    </w:p>
    <w:p w:rsidR="009A0980" w:rsidRPr="009A0980" w:rsidRDefault="009862A2" w:rsidP="009A0980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Equipment</w:t>
      </w:r>
      <w:r w:rsidR="009A0980" w:rsidRPr="009A0980">
        <w:rPr>
          <w:b/>
        </w:rPr>
        <w:t xml:space="preserve"> Training</w:t>
      </w:r>
    </w:p>
    <w:p w:rsidR="009E5C1C" w:rsidRDefault="009E5C1C" w:rsidP="009A0980">
      <w:pPr>
        <w:pStyle w:val="ListParagraph"/>
        <w:numPr>
          <w:ilvl w:val="1"/>
          <w:numId w:val="2"/>
        </w:numPr>
        <w:jc w:val="both"/>
      </w:pPr>
      <w:r>
        <w:t>Train plant operations and maintenance staff on the operation of the screening system</w:t>
      </w:r>
    </w:p>
    <w:p w:rsidR="009E5C1C" w:rsidRPr="009E5C1C" w:rsidRDefault="009E5C1C" w:rsidP="009E5C1C">
      <w:pPr>
        <w:pStyle w:val="ListParagraph"/>
        <w:ind w:left="792"/>
        <w:jc w:val="both"/>
        <w:rPr>
          <w:b/>
        </w:rPr>
      </w:pPr>
    </w:p>
    <w:p w:rsidR="009E5C1C" w:rsidRPr="00677289" w:rsidRDefault="009E5C1C" w:rsidP="009E5C1C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Provide System and Equipment </w:t>
      </w:r>
      <w:r w:rsidR="00AF4E8D">
        <w:rPr>
          <w:b/>
        </w:rPr>
        <w:t xml:space="preserve">AS-Built </w:t>
      </w:r>
      <w:r>
        <w:rPr>
          <w:b/>
        </w:rPr>
        <w:t>Documentation</w:t>
      </w:r>
    </w:p>
    <w:p w:rsidR="009E5C1C" w:rsidRDefault="00D25B5E" w:rsidP="009E5C1C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t>Supply maintenance and o</w:t>
      </w:r>
      <w:r w:rsidR="009E5C1C">
        <w:t>perations manuals</w:t>
      </w:r>
    </w:p>
    <w:p w:rsidR="009E5C1C" w:rsidRDefault="00AF4E8D" w:rsidP="009E5C1C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t xml:space="preserve">Prepare and submit for review </w:t>
      </w:r>
      <w:r w:rsidR="00D25B5E">
        <w:t>as-b</w:t>
      </w:r>
      <w:r w:rsidR="009E5C1C">
        <w:t>uilt drawings</w:t>
      </w:r>
    </w:p>
    <w:p w:rsidR="00AF4E8D" w:rsidRDefault="009E5C1C" w:rsidP="009E5C1C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t>Provide</w:t>
      </w:r>
      <w:r w:rsidR="006013F2">
        <w:t xml:space="preserve"> a recommended spare parts list</w:t>
      </w:r>
    </w:p>
    <w:p w:rsidR="009E5C1C" w:rsidRDefault="00AF4E8D" w:rsidP="009E5C1C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t>The spare parts list shall be c</w:t>
      </w:r>
      <w:r w:rsidR="009E5C1C">
        <w:t>oordinate</w:t>
      </w:r>
      <w:r>
        <w:t>d</w:t>
      </w:r>
      <w:r w:rsidR="009E5C1C">
        <w:t xml:space="preserve"> </w:t>
      </w:r>
      <w:r>
        <w:t xml:space="preserve">such that the part numbers shown on the as-built drawings and documents can be cross referenced with </w:t>
      </w:r>
      <w:r w:rsidR="009E5C1C">
        <w:t>the spare parts list</w:t>
      </w:r>
    </w:p>
    <w:p w:rsidR="009E5C1C" w:rsidRDefault="009E5C1C" w:rsidP="009E5C1C">
      <w:pPr>
        <w:pStyle w:val="ListParagraph"/>
        <w:ind w:left="792"/>
        <w:jc w:val="both"/>
      </w:pPr>
    </w:p>
    <w:p w:rsidR="009E5C1C" w:rsidRPr="00677289" w:rsidRDefault="009E5C1C" w:rsidP="009E5C1C">
      <w:pPr>
        <w:pStyle w:val="ListParagraph"/>
        <w:numPr>
          <w:ilvl w:val="0"/>
          <w:numId w:val="2"/>
        </w:numPr>
        <w:jc w:val="both"/>
        <w:rPr>
          <w:b/>
        </w:rPr>
      </w:pPr>
      <w:r w:rsidRPr="00677289">
        <w:rPr>
          <w:b/>
        </w:rPr>
        <w:t>De-mobilization</w:t>
      </w:r>
    </w:p>
    <w:p w:rsidR="009E5C1C" w:rsidRDefault="009E5C1C" w:rsidP="009E5C1C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t>Demobilize the work crew and all th</w:t>
      </w:r>
      <w:r w:rsidR="006013F2">
        <w:t>eir equipment from the facility</w:t>
      </w:r>
    </w:p>
    <w:p w:rsidR="009E5C1C" w:rsidRDefault="009E5C1C" w:rsidP="009E5C1C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t>Return the site to pre-mobilization conditions</w:t>
      </w:r>
    </w:p>
    <w:p w:rsidR="00EC7E78" w:rsidRDefault="009E5C1C" w:rsidP="009E5C1C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t>Obtain hand over sign off from Tynes Bay Management confirming that the construction site and lay down areas are returned in pre-mobilization conditions, clean of all de</w:t>
      </w:r>
      <w:r w:rsidR="006013F2">
        <w:t>bris and construction equipment</w:t>
      </w:r>
    </w:p>
    <w:sectPr w:rsidR="00EC7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81" w:rsidRDefault="00064681" w:rsidP="00064681">
      <w:pPr>
        <w:spacing w:after="0" w:line="240" w:lineRule="auto"/>
      </w:pPr>
      <w:r>
        <w:separator/>
      </w:r>
    </w:p>
  </w:endnote>
  <w:endnote w:type="continuationSeparator" w:id="0">
    <w:p w:rsidR="00064681" w:rsidRDefault="00064681" w:rsidP="0006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D2" w:rsidRDefault="009F6C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81" w:rsidRDefault="00064681" w:rsidP="009F6CD2">
    <w:pPr>
      <w:pStyle w:val="Footer"/>
      <w:jc w:val="center"/>
    </w:pPr>
    <w:r w:rsidRPr="00064681">
      <w:t>1512022 - Sea Water Screening Plant - Band Screen Replacement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D2" w:rsidRDefault="009F6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81" w:rsidRDefault="00064681" w:rsidP="00064681">
      <w:pPr>
        <w:spacing w:after="0" w:line="240" w:lineRule="auto"/>
      </w:pPr>
      <w:r>
        <w:separator/>
      </w:r>
    </w:p>
  </w:footnote>
  <w:footnote w:type="continuationSeparator" w:id="0">
    <w:p w:rsidR="00064681" w:rsidRDefault="00064681" w:rsidP="0006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D2" w:rsidRDefault="009F6C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81" w:rsidRDefault="00064681" w:rsidP="00064681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D2" w:rsidRDefault="009F6C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41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7B15C8"/>
    <w:multiLevelType w:val="multilevel"/>
    <w:tmpl w:val="47004C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ZaHrjoE7u1rhPNoelEKn1vBqAlLa99Gmw8qRV2XJMCfwTNNtv0qd7WTCEZcMAGyGQ7efCIVkV6h4WdZ4hBCHA==" w:salt="F+d0pfLD1RBWGiYlvO6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10"/>
    <w:rsid w:val="000613C2"/>
    <w:rsid w:val="00064681"/>
    <w:rsid w:val="00091997"/>
    <w:rsid w:val="0011128D"/>
    <w:rsid w:val="00190076"/>
    <w:rsid w:val="001B3041"/>
    <w:rsid w:val="001E327F"/>
    <w:rsid w:val="00267B38"/>
    <w:rsid w:val="00277583"/>
    <w:rsid w:val="002850B1"/>
    <w:rsid w:val="003348BF"/>
    <w:rsid w:val="00366691"/>
    <w:rsid w:val="00380634"/>
    <w:rsid w:val="004510F7"/>
    <w:rsid w:val="00494810"/>
    <w:rsid w:val="00550FD7"/>
    <w:rsid w:val="006013F2"/>
    <w:rsid w:val="006D4E04"/>
    <w:rsid w:val="006F73D7"/>
    <w:rsid w:val="00753B16"/>
    <w:rsid w:val="007B0B6C"/>
    <w:rsid w:val="007E4A03"/>
    <w:rsid w:val="008306E9"/>
    <w:rsid w:val="008A1588"/>
    <w:rsid w:val="00926D55"/>
    <w:rsid w:val="009862A2"/>
    <w:rsid w:val="009A0980"/>
    <w:rsid w:val="009E5C1C"/>
    <w:rsid w:val="009E74A2"/>
    <w:rsid w:val="009F6CD2"/>
    <w:rsid w:val="00A0241C"/>
    <w:rsid w:val="00A07F0B"/>
    <w:rsid w:val="00A334E4"/>
    <w:rsid w:val="00A8004F"/>
    <w:rsid w:val="00AF4E8D"/>
    <w:rsid w:val="00B1786E"/>
    <w:rsid w:val="00BF1568"/>
    <w:rsid w:val="00C15CA9"/>
    <w:rsid w:val="00D25B5E"/>
    <w:rsid w:val="00D478BF"/>
    <w:rsid w:val="00D96078"/>
    <w:rsid w:val="00DA713D"/>
    <w:rsid w:val="00E10230"/>
    <w:rsid w:val="00F2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4DAD3-DED8-4135-88DE-A4BD253D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10"/>
  </w:style>
  <w:style w:type="paragraph" w:styleId="Heading1">
    <w:name w:val="heading 1"/>
    <w:basedOn w:val="Normal"/>
    <w:next w:val="Normal"/>
    <w:link w:val="Heading1Char"/>
    <w:uiPriority w:val="9"/>
    <w:qFormat/>
    <w:rsid w:val="004948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48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4E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681"/>
  </w:style>
  <w:style w:type="paragraph" w:styleId="Footer">
    <w:name w:val="footer"/>
    <w:basedOn w:val="Normal"/>
    <w:link w:val="FooterChar"/>
    <w:uiPriority w:val="99"/>
    <w:unhideWhenUsed/>
    <w:rsid w:val="0006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681"/>
  </w:style>
  <w:style w:type="character" w:customStyle="1" w:styleId="Heading2Char">
    <w:name w:val="Heading 2 Char"/>
    <w:basedOn w:val="DefaultParagraphFont"/>
    <w:link w:val="Heading2"/>
    <w:uiPriority w:val="9"/>
    <w:rsid w:val="00064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1168</Words>
  <Characters>6659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Crockwell, Sean K.</dc:creator>
  <cp:keywords/>
  <dc:description/>
  <cp:lastModifiedBy>Crockwell, Sean K.</cp:lastModifiedBy>
  <cp:revision>5</cp:revision>
  <dcterms:created xsi:type="dcterms:W3CDTF">2023-06-26T15:25:00Z</dcterms:created>
  <dcterms:modified xsi:type="dcterms:W3CDTF">2023-06-26T15:44:00Z</dcterms:modified>
  <cp:contentStatus/>
</cp:coreProperties>
</file>