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680"/>
        <w:gridCol w:w="1009"/>
        <w:gridCol w:w="416"/>
        <w:gridCol w:w="9"/>
        <w:gridCol w:w="245"/>
        <w:gridCol w:w="1031"/>
        <w:gridCol w:w="618"/>
        <w:gridCol w:w="1224"/>
        <w:gridCol w:w="505"/>
        <w:gridCol w:w="1622"/>
        <w:gridCol w:w="196"/>
        <w:gridCol w:w="2235"/>
      </w:tblGrid>
      <w:tr w:rsidR="0036219A" w:rsidRPr="00CA489E" w14:paraId="05D33B26" w14:textId="77777777" w:rsidTr="00845818">
        <w:trPr>
          <w:cantSplit/>
          <w:trHeight w:val="504"/>
          <w:tblHeader/>
          <w:jc w:val="center"/>
        </w:trPr>
        <w:tc>
          <w:tcPr>
            <w:tcW w:w="10790" w:type="dxa"/>
            <w:gridSpan w:val="12"/>
            <w:tcBorders>
              <w:bottom w:val="single" w:sz="4" w:space="0" w:color="808080"/>
            </w:tcBorders>
            <w:shd w:val="clear" w:color="auto" w:fill="31849B" w:themeFill="accent5" w:themeFillShade="BF"/>
            <w:vAlign w:val="center"/>
          </w:tcPr>
          <w:p w14:paraId="07D4B292" w14:textId="1BB719F8" w:rsidR="0036219A" w:rsidRPr="00620264" w:rsidRDefault="00F125F9" w:rsidP="00901900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BERMUDIAN </w:t>
            </w:r>
            <w:r w:rsidR="002C4B4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AGED </w:t>
            </w:r>
            <w:r w:rsidR="007B731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65 YEARS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AND OLDER </w:t>
            </w:r>
            <w:r w:rsidR="007B731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EXEMPTION</w:t>
            </w:r>
            <w:r w:rsidR="00E4673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– </w:t>
            </w:r>
            <w:r w:rsidR="007B731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DECLARATION </w:t>
            </w:r>
            <w:r w:rsidR="00E4673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FOR RELIEF</w:t>
            </w:r>
            <w:r w:rsidR="00683A3C" w:rsidRPr="0062026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UNDER </w:t>
            </w:r>
            <w:r w:rsidR="00017101" w:rsidRPr="0062026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SECTION </w:t>
            </w:r>
            <w:r w:rsidR="002C4B4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9</w:t>
            </w:r>
            <w:r w:rsidR="0069163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(</w:t>
            </w:r>
            <w:proofErr w:type="gramStart"/>
            <w:r w:rsidR="002C4B4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AA </w:t>
            </w:r>
            <w:r w:rsidR="0069163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)</w:t>
            </w:r>
            <w:proofErr w:type="gramEnd"/>
            <w:r w:rsidR="0069163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F0A7D" w:rsidRPr="0062026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OF THE </w:t>
            </w:r>
            <w:r w:rsidR="004F6E75" w:rsidRPr="0062026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PAYROLL TAX </w:t>
            </w:r>
            <w:r w:rsidR="00017101" w:rsidRPr="0062026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ACT 1995</w:t>
            </w:r>
          </w:p>
        </w:tc>
      </w:tr>
      <w:tr w:rsidR="00043035" w:rsidRPr="00043035" w14:paraId="33F37970" w14:textId="77777777" w:rsidTr="00845818">
        <w:trPr>
          <w:cantSplit/>
          <w:trHeight w:val="288"/>
          <w:jc w:val="center"/>
        </w:trPr>
        <w:tc>
          <w:tcPr>
            <w:tcW w:w="10790" w:type="dxa"/>
            <w:gridSpan w:val="12"/>
            <w:shd w:val="clear" w:color="auto" w:fill="B6DDE8" w:themeFill="accent5" w:themeFillTint="66"/>
            <w:vAlign w:val="center"/>
          </w:tcPr>
          <w:p w14:paraId="1390C573" w14:textId="77777777" w:rsidR="00E153CE" w:rsidRPr="00043035" w:rsidRDefault="00E153CE" w:rsidP="007D7E4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043035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employer information</w:t>
            </w:r>
          </w:p>
        </w:tc>
      </w:tr>
      <w:tr w:rsidR="001F0CCA" w:rsidRPr="005E0EED" w14:paraId="2B94026B" w14:textId="77777777" w:rsidTr="001F0CCA">
        <w:trPr>
          <w:cantSplit/>
          <w:trHeight w:val="259"/>
          <w:jc w:val="center"/>
        </w:trPr>
        <w:tc>
          <w:tcPr>
            <w:tcW w:w="3105" w:type="dxa"/>
            <w:gridSpan w:val="3"/>
            <w:tcBorders>
              <w:right w:val="single" w:sz="4" w:space="0" w:color="auto"/>
            </w:tcBorders>
            <w:vAlign w:val="center"/>
          </w:tcPr>
          <w:p w14:paraId="1E867B0E" w14:textId="77777777" w:rsidR="001F0CCA" w:rsidRPr="00E727A5" w:rsidRDefault="001F0CCA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EMPLOYER ACCOUNT NUMBER:</w:t>
            </w:r>
          </w:p>
        </w:tc>
        <w:tc>
          <w:tcPr>
            <w:tcW w:w="7685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282B98DC" w14:textId="0C66E952" w:rsidR="001F0CCA" w:rsidRPr="00284127" w:rsidRDefault="001F0CCA" w:rsidP="003104C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84127">
              <w:rPr>
                <w:rFonts w:ascii="Arial" w:eastAsia="Times New Roman" w:hAnsi="Arial" w:cs="Arial"/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284127">
              <w:rPr>
                <w:rFonts w:ascii="Arial" w:eastAsia="Times New Roman" w:hAnsi="Arial" w:cs="Arial"/>
                <w:b/>
                <w:sz w:val="28"/>
                <w:szCs w:val="28"/>
              </w:rPr>
              <w:instrText xml:space="preserve"> FORMTEXT </w:instrText>
            </w:r>
            <w:r w:rsidRPr="00284127">
              <w:rPr>
                <w:rFonts w:ascii="Arial" w:eastAsia="Times New Roman" w:hAnsi="Arial" w:cs="Arial"/>
                <w:b/>
                <w:sz w:val="28"/>
                <w:szCs w:val="28"/>
              </w:rPr>
            </w:r>
            <w:r w:rsidRPr="00284127">
              <w:rPr>
                <w:rFonts w:ascii="Arial" w:eastAsia="Times New Roman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 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 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 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 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 </w:t>
            </w:r>
            <w:r w:rsidRPr="00284127">
              <w:rPr>
                <w:rFonts w:ascii="Arial" w:eastAsia="Times New Roman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683A3C" w:rsidRPr="005E0EED" w14:paraId="49AF9A60" w14:textId="77777777" w:rsidTr="001F0CCA">
        <w:trPr>
          <w:cantSplit/>
          <w:trHeight w:val="259"/>
          <w:jc w:val="center"/>
        </w:trPr>
        <w:tc>
          <w:tcPr>
            <w:tcW w:w="1680" w:type="dxa"/>
            <w:vAlign w:val="center"/>
          </w:tcPr>
          <w:p w14:paraId="682D9C2F" w14:textId="77777777" w:rsidR="00683A3C" w:rsidRPr="00E727A5" w:rsidRDefault="00683A3C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TAX PERIOD</w:t>
            </w:r>
          </w:p>
        </w:tc>
        <w:bookmarkStart w:id="1" w:name="Check2"/>
        <w:tc>
          <w:tcPr>
            <w:tcW w:w="1679" w:type="dxa"/>
            <w:gridSpan w:val="4"/>
            <w:vAlign w:val="center"/>
          </w:tcPr>
          <w:p w14:paraId="38CDA4B2" w14:textId="25C24B13" w:rsidR="00683A3C" w:rsidRPr="00E727A5" w:rsidRDefault="001378FC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755E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1"/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JAN</w:t>
            </w:r>
            <w:r w:rsidR="004C6719">
              <w:rPr>
                <w:rFonts w:ascii="Arial" w:eastAsia="Times New Roman" w:hAnsi="Arial" w:cs="Arial"/>
                <w:b/>
                <w:sz w:val="18"/>
                <w:szCs w:val="18"/>
              </w:rPr>
              <w:t>-</w:t>
            </w:r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1649" w:type="dxa"/>
            <w:gridSpan w:val="2"/>
            <w:vAlign w:val="center"/>
          </w:tcPr>
          <w:p w14:paraId="1C6B49BD" w14:textId="49C1BDDC" w:rsidR="00683A3C" w:rsidRPr="00E727A5" w:rsidRDefault="001378FC" w:rsidP="004C67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2"/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APR–JUNE</w:t>
            </w:r>
          </w:p>
        </w:tc>
        <w:tc>
          <w:tcPr>
            <w:tcW w:w="1729" w:type="dxa"/>
            <w:gridSpan w:val="2"/>
            <w:vAlign w:val="center"/>
          </w:tcPr>
          <w:p w14:paraId="5AF895B3" w14:textId="191A9A52" w:rsidR="00683A3C" w:rsidRPr="00E727A5" w:rsidRDefault="001378FC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3"/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JUL-</w:t>
            </w:r>
            <w:r w:rsidR="004C6719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EP</w:t>
            </w:r>
            <w:r w:rsidR="004C6719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</w:p>
        </w:tc>
        <w:bookmarkStart w:id="4" w:name="Check5"/>
        <w:tc>
          <w:tcPr>
            <w:tcW w:w="1818" w:type="dxa"/>
            <w:gridSpan w:val="2"/>
            <w:vAlign w:val="center"/>
          </w:tcPr>
          <w:p w14:paraId="0D93DD28" w14:textId="690445CE" w:rsidR="00683A3C" w:rsidRPr="00E727A5" w:rsidRDefault="001378FC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4"/>
            <w:r w:rsidR="00683A3C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OCT-DEC</w:t>
            </w:r>
          </w:p>
        </w:tc>
        <w:tc>
          <w:tcPr>
            <w:tcW w:w="2235" w:type="dxa"/>
            <w:tcBorders>
              <w:right w:val="nil"/>
            </w:tcBorders>
            <w:vAlign w:val="center"/>
          </w:tcPr>
          <w:p w14:paraId="6C9C77DF" w14:textId="48721C46" w:rsidR="00683A3C" w:rsidRPr="003104C8" w:rsidRDefault="007D7E46" w:rsidP="004C671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EAR</w:t>
            </w:r>
            <w:r w:rsidR="004C671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730142">
              <w:rPr>
                <w:rFonts w:ascii="Arial" w:eastAsia="Times New Roman" w:hAnsi="Arial" w:cs="Arial"/>
                <w:b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    "/>
                  </w:ddList>
                </w:ffData>
              </w:fldChar>
            </w:r>
            <w:bookmarkStart w:id="5" w:name="Dropdown1"/>
            <w:r w:rsidR="00730142">
              <w:rPr>
                <w:rFonts w:ascii="Arial" w:eastAsia="Times New Roman" w:hAnsi="Arial" w:cs="Arial"/>
                <w:b/>
                <w:sz w:val="24"/>
                <w:szCs w:val="24"/>
              </w:rPr>
              <w:instrText xml:space="preserve"> FORMDROPDOWN </w:instrText>
            </w:r>
            <w:r w:rsidR="00730142">
              <w:rPr>
                <w:rFonts w:ascii="Arial" w:eastAsia="Times New Roman" w:hAnsi="Arial" w:cs="Arial"/>
                <w:b/>
                <w:sz w:val="24"/>
                <w:szCs w:val="24"/>
              </w:rPr>
            </w:r>
            <w:r w:rsidR="00730142">
              <w:rPr>
                <w:rFonts w:ascii="Arial" w:eastAsia="Times New Roman" w:hAnsi="Arial" w:cs="Arial"/>
                <w:b/>
                <w:sz w:val="24"/>
                <w:szCs w:val="24"/>
              </w:rPr>
              <w:fldChar w:fldCharType="separate"/>
            </w:r>
            <w:r w:rsidR="00730142">
              <w:rPr>
                <w:rFonts w:ascii="Arial" w:eastAsia="Times New Roman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5F66E4" w:rsidRPr="005E0EED" w14:paraId="6B028680" w14:textId="77777777" w:rsidTr="00A076F9">
        <w:trPr>
          <w:cantSplit/>
          <w:trHeight w:val="259"/>
          <w:jc w:val="center"/>
        </w:trPr>
        <w:tc>
          <w:tcPr>
            <w:tcW w:w="3114" w:type="dxa"/>
            <w:gridSpan w:val="4"/>
            <w:vAlign w:val="center"/>
          </w:tcPr>
          <w:p w14:paraId="70C23228" w14:textId="77777777" w:rsidR="005F66E4" w:rsidRPr="00E727A5" w:rsidRDefault="005F66E4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BUSINESS NAME:</w:t>
            </w:r>
          </w:p>
          <w:p w14:paraId="650B2E34" w14:textId="77777777" w:rsidR="005F66E4" w:rsidRPr="00E727A5" w:rsidRDefault="005F66E4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676" w:type="dxa"/>
            <w:gridSpan w:val="8"/>
            <w:vAlign w:val="center"/>
          </w:tcPr>
          <w:p w14:paraId="78F85C86" w14:textId="77777777" w:rsidR="005F66E4" w:rsidRPr="00E727A5" w:rsidRDefault="001378FC" w:rsidP="003104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A50EB4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5F66E4" w:rsidRPr="005E0EED" w14:paraId="2278982E" w14:textId="77777777" w:rsidTr="00A076F9">
        <w:trPr>
          <w:cantSplit/>
          <w:trHeight w:val="259"/>
          <w:jc w:val="center"/>
        </w:trPr>
        <w:tc>
          <w:tcPr>
            <w:tcW w:w="3114" w:type="dxa"/>
            <w:gridSpan w:val="4"/>
            <w:vAlign w:val="center"/>
          </w:tcPr>
          <w:p w14:paraId="5AEEC639" w14:textId="77777777" w:rsidR="005F66E4" w:rsidRPr="00E727A5" w:rsidRDefault="005F66E4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REGISTERED NAME:</w:t>
            </w:r>
          </w:p>
          <w:p w14:paraId="15375DF0" w14:textId="77777777" w:rsidR="005F66E4" w:rsidRPr="00E727A5" w:rsidRDefault="005F66E4" w:rsidP="0036219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676" w:type="dxa"/>
            <w:gridSpan w:val="8"/>
            <w:vAlign w:val="center"/>
          </w:tcPr>
          <w:p w14:paraId="081B82E1" w14:textId="77777777" w:rsidR="005F66E4" w:rsidRPr="00E727A5" w:rsidRDefault="001378FC" w:rsidP="003104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A50EB4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3104C8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F66E4" w:rsidRPr="005E0EED" w14:paraId="3859EF65" w14:textId="77777777" w:rsidTr="00A076F9">
        <w:trPr>
          <w:cantSplit/>
          <w:trHeight w:val="259"/>
          <w:jc w:val="center"/>
        </w:trPr>
        <w:tc>
          <w:tcPr>
            <w:tcW w:w="3114" w:type="dxa"/>
            <w:gridSpan w:val="4"/>
            <w:vAlign w:val="center"/>
          </w:tcPr>
          <w:p w14:paraId="0772D729" w14:textId="77777777" w:rsidR="005F66E4" w:rsidRPr="00E727A5" w:rsidRDefault="005F66E4" w:rsidP="007D429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MAILING ADDRESS:</w:t>
            </w:r>
          </w:p>
          <w:p w14:paraId="5BB4E715" w14:textId="77777777" w:rsidR="005F66E4" w:rsidRPr="00E727A5" w:rsidRDefault="005F66E4" w:rsidP="007D429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676" w:type="dxa"/>
            <w:gridSpan w:val="8"/>
            <w:vAlign w:val="center"/>
          </w:tcPr>
          <w:p w14:paraId="4611EA65" w14:textId="77777777" w:rsidR="005F66E4" w:rsidRPr="00E727A5" w:rsidRDefault="001378FC" w:rsidP="00F54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A50EB4"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F54DE7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F54DE7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F54DE7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F54DE7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="00F54DE7"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043035" w:rsidRPr="00043035" w14:paraId="11503FBF" w14:textId="77777777" w:rsidTr="00845818">
        <w:trPr>
          <w:cantSplit/>
          <w:trHeight w:val="288"/>
          <w:jc w:val="center"/>
        </w:trPr>
        <w:tc>
          <w:tcPr>
            <w:tcW w:w="10790" w:type="dxa"/>
            <w:gridSpan w:val="12"/>
            <w:shd w:val="clear" w:color="auto" w:fill="B6DDE8" w:themeFill="accent5" w:themeFillTint="66"/>
            <w:vAlign w:val="center"/>
          </w:tcPr>
          <w:p w14:paraId="28933DA6" w14:textId="77777777" w:rsidR="008B36C9" w:rsidRDefault="00782B60" w:rsidP="007D7E4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043035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STATEMENT OF ELIGIBLE EMPLOYEES</w:t>
            </w:r>
            <w:r w:rsidR="00901900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 xml:space="preserve"> </w:t>
            </w:r>
          </w:p>
          <w:p w14:paraId="6D41D333" w14:textId="4515222F" w:rsidR="00782B60" w:rsidRPr="00043035" w:rsidRDefault="008B36C9" w:rsidP="008B36C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1F0CCA">
              <w:rPr>
                <w:rFonts w:ascii="Arial" w:eastAsia="Times New Roman" w:hAnsi="Arial" w:cs="Arial"/>
                <w:b/>
                <w:sz w:val="20"/>
                <w:szCs w:val="20"/>
              </w:rPr>
              <w:t>(additional employees can be listed under separate cover)</w:t>
            </w:r>
          </w:p>
        </w:tc>
      </w:tr>
      <w:tr w:rsidR="00AC18D0" w:rsidRPr="005E0EED" w14:paraId="39BC0A17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14:paraId="4EAA2B5F" w14:textId="77777777" w:rsidR="00AC18D0" w:rsidRPr="00E727A5" w:rsidRDefault="00AC18D0" w:rsidP="004F6E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Employee Name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14:paraId="714EC30F" w14:textId="77777777" w:rsidR="00AC18D0" w:rsidRPr="00E727A5" w:rsidRDefault="00AC18D0" w:rsidP="004F6E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59E17B3" w14:textId="77777777" w:rsidR="00AC18D0" w:rsidRDefault="00AC18D0" w:rsidP="004F6E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Date of Birth</w:t>
            </w:r>
          </w:p>
          <w:p w14:paraId="4D00149B" w14:textId="77777777" w:rsidR="00AC18D0" w:rsidRPr="00E727A5" w:rsidRDefault="00AC18D0" w:rsidP="004F6E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dd/mm/yy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256061E0" w14:textId="49E2D0BE" w:rsidR="00AC18D0" w:rsidRPr="00E727A5" w:rsidRDefault="00AC18D0" w:rsidP="004F6E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Social Insurance #</w:t>
            </w:r>
          </w:p>
        </w:tc>
        <w:tc>
          <w:tcPr>
            <w:tcW w:w="2431" w:type="dxa"/>
            <w:gridSpan w:val="2"/>
            <w:shd w:val="clear" w:color="auto" w:fill="FFFFFF" w:themeFill="background1"/>
            <w:vAlign w:val="center"/>
          </w:tcPr>
          <w:p w14:paraId="7D978AFD" w14:textId="77777777" w:rsidR="00AC18D0" w:rsidRPr="00735213" w:rsidRDefault="00AC18D0" w:rsidP="00A50EB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Quarterly Remuneration</w:t>
            </w:r>
          </w:p>
        </w:tc>
      </w:tr>
      <w:tr w:rsidR="00AC18D0" w:rsidRPr="00A50EB4" w14:paraId="7780F7CD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</w:tcPr>
          <w:p w14:paraId="7DDBE9B2" w14:textId="77777777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78A14D98" w14:textId="77777777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F2AAAD7" w14:textId="77777777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3BD51D08" w14:textId="05C1663B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1" w:type="dxa"/>
            <w:gridSpan w:val="2"/>
            <w:shd w:val="clear" w:color="auto" w:fill="FFFFFF" w:themeFill="background1"/>
          </w:tcPr>
          <w:p w14:paraId="79C78D34" w14:textId="77777777" w:rsidR="00AC18D0" w:rsidRDefault="00AC18D0" w:rsidP="00F54DE7"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C18D0" w:rsidRPr="00A50EB4" w14:paraId="0939270D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</w:tcPr>
          <w:p w14:paraId="29AF73AD" w14:textId="77777777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4AF58598" w14:textId="77777777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812F894" w14:textId="77777777" w:rsidR="00AC18D0" w:rsidRPr="00E727A5" w:rsidRDefault="00AC18D0" w:rsidP="00F5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4788AA24" w14:textId="17B864F3" w:rsidR="00AC18D0" w:rsidRPr="00E727A5" w:rsidRDefault="00AC18D0" w:rsidP="00A50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1" w:type="dxa"/>
            <w:gridSpan w:val="2"/>
            <w:shd w:val="clear" w:color="auto" w:fill="FFFFFF" w:themeFill="background1"/>
          </w:tcPr>
          <w:p w14:paraId="60F3EF88" w14:textId="77777777" w:rsidR="00AC18D0" w:rsidRDefault="00AC18D0"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C18D0" w:rsidRPr="00A50EB4" w14:paraId="7A51D27A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</w:tcPr>
          <w:p w14:paraId="5378DFF8" w14:textId="36CAA2B3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5F35105F" w14:textId="6B792380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1C20034" w14:textId="784063F0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2A2D8FD1" w14:textId="252E67FC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1" w:type="dxa"/>
            <w:gridSpan w:val="2"/>
            <w:shd w:val="clear" w:color="auto" w:fill="FFFFFF" w:themeFill="background1"/>
          </w:tcPr>
          <w:p w14:paraId="30F32150" w14:textId="6EEB790F" w:rsidR="00AC18D0" w:rsidRPr="006D00EC" w:rsidRDefault="00AC18D0" w:rsidP="001F0CC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C18D0" w:rsidRPr="00A50EB4" w14:paraId="37DD0E28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</w:tcPr>
          <w:p w14:paraId="4124756B" w14:textId="5C65EFCC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2EB95F54" w14:textId="5F58CADC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88AE665" w14:textId="27A97212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02E73F3E" w14:textId="46B0C504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1" w:type="dxa"/>
            <w:gridSpan w:val="2"/>
            <w:shd w:val="clear" w:color="auto" w:fill="FFFFFF" w:themeFill="background1"/>
          </w:tcPr>
          <w:p w14:paraId="7C71E14C" w14:textId="361664FD" w:rsidR="00AC18D0" w:rsidRPr="006D00EC" w:rsidRDefault="00AC18D0" w:rsidP="001F0CC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C18D0" w:rsidRPr="00A50EB4" w14:paraId="23B084C0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</w:tcPr>
          <w:p w14:paraId="31B56682" w14:textId="68FBB5A5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172A6577" w14:textId="6B956910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08350B5" w14:textId="7566B776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43F3796C" w14:textId="5B0E6862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1" w:type="dxa"/>
            <w:gridSpan w:val="2"/>
            <w:shd w:val="clear" w:color="auto" w:fill="FFFFFF" w:themeFill="background1"/>
          </w:tcPr>
          <w:p w14:paraId="6E85F262" w14:textId="3794C914" w:rsidR="00AC18D0" w:rsidRPr="006D00EC" w:rsidRDefault="00AC18D0" w:rsidP="001F0CC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AC18D0" w:rsidRPr="00A50EB4" w14:paraId="7ACB3EFD" w14:textId="77777777" w:rsidTr="00AC18D0">
        <w:trPr>
          <w:cantSplit/>
          <w:trHeight w:val="288"/>
          <w:jc w:val="center"/>
        </w:trPr>
        <w:tc>
          <w:tcPr>
            <w:tcW w:w="2689" w:type="dxa"/>
            <w:gridSpan w:val="2"/>
            <w:shd w:val="clear" w:color="auto" w:fill="FFFFFF" w:themeFill="background1"/>
          </w:tcPr>
          <w:p w14:paraId="709BCDC0" w14:textId="77777777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24312926" w14:textId="77777777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D046DF3" w14:textId="77777777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17AEEB5D" w14:textId="529A61B3" w:rsidR="00AC18D0" w:rsidRPr="00E727A5" w:rsidRDefault="00AC18D0" w:rsidP="001F0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1" w:type="dxa"/>
            <w:gridSpan w:val="2"/>
            <w:shd w:val="clear" w:color="auto" w:fill="FFFFFF" w:themeFill="background1"/>
          </w:tcPr>
          <w:p w14:paraId="2C880F9A" w14:textId="77777777" w:rsidR="00AC18D0" w:rsidRDefault="00AC18D0" w:rsidP="001F0CCA"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D00E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1F0CCA" w:rsidRPr="00043035" w14:paraId="42E26314" w14:textId="77777777" w:rsidTr="00845818">
        <w:trPr>
          <w:cantSplit/>
          <w:trHeight w:val="288"/>
          <w:jc w:val="center"/>
        </w:trPr>
        <w:tc>
          <w:tcPr>
            <w:tcW w:w="10790" w:type="dxa"/>
            <w:gridSpan w:val="12"/>
            <w:shd w:val="clear" w:color="auto" w:fill="B6DDE8" w:themeFill="accent5" w:themeFillTint="66"/>
            <w:vAlign w:val="center"/>
          </w:tcPr>
          <w:p w14:paraId="623C6B04" w14:textId="77777777" w:rsidR="001F0CCA" w:rsidRPr="00405941" w:rsidRDefault="001F0CCA" w:rsidP="001F0C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405941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TERMS AND CONDITIONS</w:t>
            </w:r>
          </w:p>
        </w:tc>
      </w:tr>
      <w:tr w:rsidR="001F0CCA" w:rsidRPr="005E0EED" w14:paraId="4ADA3045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01FFBBF4" w14:textId="3F1D3D67" w:rsidR="001F0CCA" w:rsidRPr="00E727A5" w:rsidRDefault="001F0CCA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04C8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Qualifying Employees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are </w:t>
            </w:r>
            <w:r w:rsidRPr="00405941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full-time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FD22D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Bermudian </w:t>
            </w:r>
            <w:r w:rsidRPr="00B27C3B">
              <w:rPr>
                <w:rFonts w:ascii="Arial" w:eastAsia="Times New Roman" w:hAnsi="Arial" w:cs="Arial"/>
                <w:b/>
                <w:sz w:val="18"/>
                <w:szCs w:val="18"/>
              </w:rPr>
              <w:t>employees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F125F9">
              <w:rPr>
                <w:rFonts w:ascii="Arial" w:eastAsia="Times New Roman" w:hAnsi="Arial" w:cs="Arial"/>
                <w:b/>
                <w:sz w:val="18"/>
                <w:szCs w:val="18"/>
              </w:rPr>
              <w:t>who are eligible</w:t>
            </w:r>
            <w:r w:rsidR="00AC18D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for exemption from the quarter of their</w:t>
            </w:r>
            <w:r w:rsidR="00F125F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65</w:t>
            </w:r>
            <w:r w:rsidR="00F125F9" w:rsidRPr="00F125F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th</w:t>
            </w:r>
            <w:r w:rsidR="00F125F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birthday and onwards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7B7312" w:rsidRPr="000150E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commencing </w:t>
            </w:r>
            <w:r w:rsidR="000150EF" w:rsidRPr="000150E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from the quarter beginning </w:t>
            </w:r>
            <w:r w:rsidR="007B7312" w:rsidRPr="000150E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April 1, 2026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 </w:t>
            </w:r>
            <w:r w:rsidR="00F125F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405941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Full-time refers to a person who works 15 hrs. or more per week.</w:t>
            </w:r>
            <w:r w:rsidR="00FD22D7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220A0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Self- Employed </w:t>
            </w:r>
            <w:proofErr w:type="gramStart"/>
            <w:r w:rsidR="00220A0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persons</w:t>
            </w:r>
            <w:proofErr w:type="gramEnd"/>
            <w:r w:rsidR="00220A0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and Deemed Employees are not eligible.</w:t>
            </w:r>
          </w:p>
        </w:tc>
      </w:tr>
      <w:tr w:rsidR="001F0CCA" w:rsidRPr="005E0EED" w14:paraId="0DD23497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2F7A9C7D" w14:textId="6C2F2CE9" w:rsidR="001F0CCA" w:rsidRPr="00E727A5" w:rsidRDefault="00E10E05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Supporting documentation of Bermudian status must be presented with this application. This can be a copy of the employees passport showing proof of Bermudian status or other form of proof. </w:t>
            </w:r>
          </w:p>
        </w:tc>
      </w:tr>
      <w:tr w:rsidR="001F0CCA" w:rsidRPr="005E0EED" w14:paraId="0C5A209B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54383BC7" w14:textId="2860BA26" w:rsidR="001F0CCA" w:rsidRPr="00E727A5" w:rsidRDefault="001F0CCA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The remuneration of eligible employees will not be subject to tax on the Employer portion of Payroll Tax.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The Employee portion remains due.</w:t>
            </w:r>
          </w:p>
        </w:tc>
      </w:tr>
      <w:tr w:rsidR="001F0CCA" w:rsidRPr="005E0EED" w14:paraId="690E2696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78A18F94" w14:textId="4FA6CCB6" w:rsidR="001F0CCA" w:rsidRPr="00E727A5" w:rsidRDefault="00AC18D0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For the purposes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of remuneration, this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exemption </w:t>
            </w:r>
            <w:r w:rsidRPr="000150EF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excludes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any</w:t>
            </w:r>
            <w:r w:rsidR="002C4B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onus payments</w:t>
            </w:r>
            <w:r w:rsidR="00E10E0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 the value of remuneration exceeding $24,000 per 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>senior</w:t>
            </w:r>
            <w:r w:rsidR="00E10E0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, per quarter. 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F0CCA" w:rsidRPr="005E0EED" w14:paraId="7FF24D21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5EEB3237" w14:textId="27F15C22" w:rsidR="001F0CCA" w:rsidRPr="00CC4C6A" w:rsidRDefault="007B7312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Bermudian </w:t>
            </w:r>
            <w:r w:rsidR="002C4B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aged </w:t>
            </w:r>
            <w:r w:rsidRPr="007B7312">
              <w:rPr>
                <w:rFonts w:ascii="Arial" w:eastAsia="Times New Roman" w:hAnsi="Arial" w:cs="Arial"/>
                <w:b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 </w:t>
            </w:r>
            <w:r w:rsidRP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over exemptions </w:t>
            </w:r>
            <w:r w:rsidR="001F0CCA" w:rsidRPr="007B7312">
              <w:rPr>
                <w:rFonts w:ascii="Arial" w:eastAsia="Times New Roman" w:hAnsi="Arial" w:cs="Arial"/>
                <w:b/>
                <w:sz w:val="18"/>
                <w:szCs w:val="18"/>
              </w:rPr>
              <w:t>will not be given with respect to Self-Employed/Deemed Employees.</w:t>
            </w:r>
          </w:p>
        </w:tc>
      </w:tr>
      <w:tr w:rsidR="001F0CCA" w:rsidRPr="005E0EED" w14:paraId="37FCFBC1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2370C331" w14:textId="70F4F6AB" w:rsidR="001F0CCA" w:rsidRPr="00E727A5" w:rsidRDefault="001F0CCA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Employers must not be in arrears upon application and must also remain current with payroll tax payments to benefit from the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exemption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</w:tc>
      </w:tr>
      <w:tr w:rsidR="001F0CCA" w:rsidRPr="005E0EED" w14:paraId="29EE4472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7F52E37E" w14:textId="102D3E1C" w:rsidR="007B7312" w:rsidRPr="00901900" w:rsidRDefault="001F0CCA" w:rsidP="000150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The employment of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6911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Bermudian </w:t>
            </w:r>
            <w:r w:rsidR="002C4B40">
              <w:rPr>
                <w:rFonts w:ascii="Arial" w:eastAsia="Times New Roman" w:hAnsi="Arial" w:cs="Arial"/>
                <w:b/>
                <w:sz w:val="18"/>
                <w:szCs w:val="18"/>
              </w:rPr>
              <w:t>aged 65 and o</w:t>
            </w:r>
            <w:r w:rsidR="00691145">
              <w:rPr>
                <w:rFonts w:ascii="Arial" w:eastAsia="Times New Roman" w:hAnsi="Arial" w:cs="Arial"/>
                <w:b/>
                <w:sz w:val="18"/>
                <w:szCs w:val="18"/>
              </w:rPr>
              <w:t>ver</w:t>
            </w:r>
            <w:r w:rsidR="007B73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must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not involve arrangements that </w:t>
            </w:r>
            <w:r w:rsidR="00691145">
              <w:rPr>
                <w:rFonts w:ascii="Arial" w:eastAsia="Times New Roman" w:hAnsi="Arial" w:cs="Arial"/>
                <w:b/>
                <w:sz w:val="18"/>
                <w:szCs w:val="18"/>
              </w:rPr>
              <w:t>involves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payroll tax avoidance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B7312" w:rsidRPr="005E0EED" w14:paraId="22C01FF4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1BD703F9" w14:textId="358BE2FA" w:rsidR="007B7312" w:rsidRDefault="007B7312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All Taxpayers with Bermudian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age</w:t>
            </w:r>
            <w:r w:rsidR="002C4B40">
              <w:rPr>
                <w:rFonts w:ascii="Arial" w:eastAsia="Times New Roman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65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>+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exemption must </w:t>
            </w:r>
            <w:proofErr w:type="spellStart"/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>efile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quarterly returns or penalties will apply. </w:t>
            </w:r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Register at </w:t>
            </w:r>
            <w:hyperlink r:id="rId8" w:history="1">
              <w:r w:rsidR="000150EF" w:rsidRPr="009B318B">
                <w:rPr>
                  <w:rStyle w:val="Hyperlink"/>
                  <w:rFonts w:ascii="Arial" w:eastAsia="Times New Roman" w:hAnsi="Arial" w:cs="Arial"/>
                  <w:b/>
                  <w:sz w:val="18"/>
                  <w:szCs w:val="18"/>
                </w:rPr>
                <w:t>www.etax.gov.bm</w:t>
              </w:r>
            </w:hyperlink>
            <w:r w:rsidR="000150E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1F0CCA" w:rsidRPr="005E0EED" w14:paraId="76D484FD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34C4A401" w14:textId="32805DA4" w:rsidR="001F0CCA" w:rsidRDefault="00691145" w:rsidP="001F0C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150EF">
              <w:rPr>
                <w:rFonts w:ascii="Arial" w:eastAsia="Times New Roman" w:hAnsi="Arial" w:cs="Arial"/>
                <w:b/>
                <w:i/>
                <w:iCs/>
                <w:color w:val="FF0000"/>
                <w:sz w:val="18"/>
                <w:szCs w:val="18"/>
              </w:rPr>
              <w:t>Approval is not retroactive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.</w:t>
            </w:r>
            <w:r w:rsidR="001F0CCA" w:rsidRPr="0087739A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 </w:t>
            </w:r>
          </w:p>
        </w:tc>
      </w:tr>
      <w:tr w:rsidR="001F0CCA" w:rsidRPr="00043035" w14:paraId="1006C1B9" w14:textId="77777777" w:rsidTr="00845818">
        <w:trPr>
          <w:cantSplit/>
          <w:trHeight w:val="288"/>
          <w:jc w:val="center"/>
        </w:trPr>
        <w:tc>
          <w:tcPr>
            <w:tcW w:w="10790" w:type="dxa"/>
            <w:gridSpan w:val="12"/>
            <w:shd w:val="clear" w:color="auto" w:fill="B6DDE8" w:themeFill="accent5" w:themeFillTint="66"/>
            <w:vAlign w:val="center"/>
          </w:tcPr>
          <w:p w14:paraId="60EA1A7B" w14:textId="77777777" w:rsidR="001F0CCA" w:rsidRPr="00043035" w:rsidRDefault="001F0CCA" w:rsidP="001F0C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</w:pPr>
            <w:r w:rsidRPr="00043035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DECLARATION</w:t>
            </w:r>
          </w:p>
        </w:tc>
      </w:tr>
      <w:tr w:rsidR="001F0CCA" w:rsidRPr="005E0EED" w14:paraId="08A61BE4" w14:textId="77777777" w:rsidTr="00A076F9">
        <w:trPr>
          <w:cantSplit/>
          <w:trHeight w:val="259"/>
          <w:jc w:val="center"/>
        </w:trPr>
        <w:tc>
          <w:tcPr>
            <w:tcW w:w="10790" w:type="dxa"/>
            <w:gridSpan w:val="12"/>
            <w:vAlign w:val="center"/>
          </w:tcPr>
          <w:p w14:paraId="6E4282F0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</w:rPr>
            </w:pPr>
            <w:r w:rsidRPr="00E727A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understand that the failure to abide by all terms and conditions will render this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r</w:t>
            </w:r>
            <w:r w:rsidRPr="00E727A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elief null and void and that tax plus applicable penalties at the standard rate will be levied in accordance with the Taxes Management Act 1976. Non-compliance may also be considered an offence of </w:t>
            </w:r>
            <w:r w:rsidRPr="00E727A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Criminal Tax Evasion</w:t>
            </w:r>
            <w:r w:rsidRPr="00E727A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which is an indictable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under</w:t>
            </w:r>
            <w:r w:rsidRPr="00E727A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Section 37 of the Taxes Management Act 1976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punishable by </w:t>
            </w:r>
            <w:r w:rsidRPr="003104C8">
              <w:rPr>
                <w:rFonts w:ascii="Arial" w:hAnsi="Arial" w:cs="Arial"/>
                <w:b/>
                <w:i/>
                <w:sz w:val="18"/>
                <w:szCs w:val="18"/>
              </w:rPr>
              <w:t>imprisonment for 5 years or a fine up to $500,000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1F0CCA" w:rsidRPr="00E727A5" w14:paraId="5E106A83" w14:textId="77777777" w:rsidTr="009B49EE">
        <w:trPr>
          <w:cantSplit/>
          <w:trHeight w:val="71"/>
          <w:jc w:val="center"/>
        </w:trPr>
        <w:tc>
          <w:tcPr>
            <w:tcW w:w="5008" w:type="dxa"/>
            <w:gridSpan w:val="7"/>
            <w:vAlign w:val="center"/>
          </w:tcPr>
          <w:p w14:paraId="6788A01D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Signature:    </w:t>
            </w:r>
          </w:p>
          <w:p w14:paraId="7F7371C4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782" w:type="dxa"/>
            <w:gridSpan w:val="5"/>
            <w:vAlign w:val="center"/>
          </w:tcPr>
          <w:p w14:paraId="0AE0685D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Date:   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1F0CCA" w:rsidRPr="00E727A5" w14:paraId="167B6BB6" w14:textId="77777777" w:rsidTr="009B49EE">
        <w:trPr>
          <w:cantSplit/>
          <w:trHeight w:val="71"/>
          <w:jc w:val="center"/>
        </w:trPr>
        <w:tc>
          <w:tcPr>
            <w:tcW w:w="5008" w:type="dxa"/>
            <w:gridSpan w:val="7"/>
            <w:vAlign w:val="center"/>
          </w:tcPr>
          <w:p w14:paraId="36D2FC4E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Print name:  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14:paraId="57261892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782" w:type="dxa"/>
            <w:gridSpan w:val="5"/>
            <w:vAlign w:val="center"/>
          </w:tcPr>
          <w:p w14:paraId="6B8989E1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Title:    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1F0CCA" w:rsidRPr="00E727A5" w14:paraId="67D517C9" w14:textId="77777777" w:rsidTr="009B49EE">
        <w:trPr>
          <w:cantSplit/>
          <w:trHeight w:val="71"/>
          <w:jc w:val="center"/>
        </w:trPr>
        <w:tc>
          <w:tcPr>
            <w:tcW w:w="5008" w:type="dxa"/>
            <w:gridSpan w:val="7"/>
            <w:vAlign w:val="center"/>
          </w:tcPr>
          <w:p w14:paraId="17DFD90C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Contact #:    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  <w:p w14:paraId="0196501E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782" w:type="dxa"/>
            <w:gridSpan w:val="5"/>
            <w:vAlign w:val="center"/>
          </w:tcPr>
          <w:p w14:paraId="7E8C4F8F" w14:textId="77777777" w:rsidR="001F0CCA" w:rsidRPr="00E727A5" w:rsidRDefault="001F0CCA" w:rsidP="001F0C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Email:  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 </w:t>
            </w:r>
            <w:r w:rsidRPr="00E727A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0E60169" w14:textId="436AABE2" w:rsidR="007876C9" w:rsidRPr="00E727A5" w:rsidRDefault="007876C9" w:rsidP="001F0CCA">
      <w:pPr>
        <w:spacing w:after="0" w:line="240" w:lineRule="atLeast"/>
        <w:rPr>
          <w:rFonts w:ascii="Arial" w:hAnsi="Arial" w:cs="Arial"/>
          <w:b/>
          <w:sz w:val="16"/>
          <w:szCs w:val="16"/>
        </w:rPr>
      </w:pPr>
    </w:p>
    <w:sectPr w:rsidR="007876C9" w:rsidRPr="00E727A5" w:rsidSect="00405941">
      <w:headerReference w:type="default" r:id="rId9"/>
      <w:footerReference w:type="default" r:id="rId10"/>
      <w:pgSz w:w="12240" w:h="20160" w:code="5"/>
      <w:pgMar w:top="720" w:right="720" w:bottom="576" w:left="720" w:header="634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BE24" w14:textId="77777777" w:rsidR="001370A0" w:rsidRDefault="001370A0">
      <w:r>
        <w:separator/>
      </w:r>
    </w:p>
  </w:endnote>
  <w:endnote w:type="continuationSeparator" w:id="0">
    <w:p w14:paraId="38FEE27A" w14:textId="77777777" w:rsidR="001370A0" w:rsidRDefault="0013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436E" w14:textId="77777777" w:rsidR="005E7436" w:rsidRDefault="005E7436" w:rsidP="00683A3C">
    <w:pPr>
      <w:pStyle w:val="Footer"/>
      <w:jc w:val="center"/>
      <w:rPr>
        <w:rFonts w:ascii="Arial" w:hAnsi="Arial"/>
        <w:sz w:val="16"/>
      </w:rPr>
    </w:pPr>
    <w:bookmarkStart w:id="14" w:name="OLE_LINK1"/>
  </w:p>
  <w:p w14:paraId="7F99C333" w14:textId="77777777" w:rsidR="005E7436" w:rsidRDefault="005E7436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Email: </w:t>
    </w:r>
    <w:hyperlink r:id="rId1" w:history="1">
      <w:r w:rsidR="003109E7" w:rsidRPr="001B75C5">
        <w:rPr>
          <w:rStyle w:val="Hyperlink"/>
          <w:rFonts w:ascii="Arial" w:hAnsi="Arial"/>
          <w:sz w:val="16"/>
        </w:rPr>
        <w:t>taxenquiry@gov.bm</w:t>
      </w:r>
    </w:hyperlink>
    <w:r w:rsidR="003109E7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    Website: </w:t>
    </w:r>
    <w:hyperlink r:id="rId2" w:history="1">
      <w:r w:rsidR="003109E7" w:rsidRPr="001B75C5">
        <w:rPr>
          <w:rStyle w:val="Hyperlink"/>
          <w:rFonts w:ascii="Arial" w:hAnsi="Arial"/>
          <w:sz w:val="16"/>
        </w:rPr>
        <w:t>www.gov.bm</w:t>
      </w:r>
    </w:hyperlink>
    <w:bookmarkEnd w:id="14"/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9279" w14:textId="77777777" w:rsidR="001370A0" w:rsidRDefault="001370A0">
      <w:r>
        <w:separator/>
      </w:r>
    </w:p>
  </w:footnote>
  <w:footnote w:type="continuationSeparator" w:id="0">
    <w:p w14:paraId="053774E0" w14:textId="77777777" w:rsidR="001370A0" w:rsidRDefault="0013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1FDA" w14:textId="77777777" w:rsidR="005E7436" w:rsidRDefault="005E7436">
    <w:pPr>
      <w:pStyle w:val="Header"/>
      <w:jc w:val="center"/>
    </w:pPr>
    <w:r>
      <w:rPr>
        <w:noProof/>
      </w:rPr>
      <w:drawing>
        <wp:inline distT="0" distB="0" distL="0" distR="0" wp14:anchorId="22D623E3" wp14:editId="0C2B72B1">
          <wp:extent cx="1404234" cy="585097"/>
          <wp:effectExtent l="19050" t="0" r="5466" b="0"/>
          <wp:docPr id="1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614" cy="586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66BDC4" w14:textId="77777777" w:rsidR="005E7436" w:rsidRDefault="005E7436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Ministry of Finance</w:t>
    </w:r>
  </w:p>
  <w:p w14:paraId="5E8B04A8" w14:textId="77777777" w:rsidR="005E7436" w:rsidRDefault="005E7436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DB9EC1" wp14:editId="796643A0">
              <wp:simplePos x="0" y="0"/>
              <wp:positionH relativeFrom="column">
                <wp:posOffset>-62865</wp:posOffset>
              </wp:positionH>
              <wp:positionV relativeFrom="paragraph">
                <wp:posOffset>86995</wp:posOffset>
              </wp:positionV>
              <wp:extent cx="6972300" cy="0"/>
              <wp:effectExtent l="13335" t="10795" r="571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2DEA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0KrwEAAEgDAAAOAAAAZHJzL2Uyb0RvYy54bWysU8GO0zAQvSPxD5bvNGlXLB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" strokeweight=".5pt"/>
          </w:pict>
        </mc:Fallback>
      </mc:AlternateContent>
    </w:r>
  </w:p>
  <w:p w14:paraId="163E95FF" w14:textId="77777777" w:rsidR="005E7436" w:rsidRDefault="005E7436">
    <w:pPr>
      <w:pStyle w:val="Header"/>
      <w:jc w:val="center"/>
      <w:rPr>
        <w:rFonts w:ascii="Arial Black" w:hAnsi="Arial Black"/>
        <w:sz w:val="20"/>
      </w:rPr>
    </w:pPr>
    <w:r>
      <w:rPr>
        <w:rFonts w:ascii="Arial Black" w:hAnsi="Arial Black"/>
        <w:sz w:val="20"/>
      </w:rPr>
      <w:t>Office of the Tax Commissioner</w:t>
    </w:r>
  </w:p>
  <w:p w14:paraId="7A0D1FDD" w14:textId="77777777" w:rsidR="005E7436" w:rsidRPr="007D7E46" w:rsidRDefault="005E7436">
    <w:pPr>
      <w:pStyle w:val="Header"/>
      <w:jc w:val="center"/>
      <w:rPr>
        <w:rFonts w:ascii="Arial Black" w:hAnsi="Arial Black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D38"/>
    <w:multiLevelType w:val="hybridMultilevel"/>
    <w:tmpl w:val="3BB2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423D"/>
    <w:multiLevelType w:val="hybridMultilevel"/>
    <w:tmpl w:val="7B68C324"/>
    <w:lvl w:ilvl="0" w:tplc="D99851E0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5398"/>
    <w:multiLevelType w:val="hybridMultilevel"/>
    <w:tmpl w:val="7B504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57FD"/>
    <w:multiLevelType w:val="hybridMultilevel"/>
    <w:tmpl w:val="743A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629F"/>
    <w:multiLevelType w:val="hybridMultilevel"/>
    <w:tmpl w:val="6E5C2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D769F"/>
    <w:multiLevelType w:val="hybridMultilevel"/>
    <w:tmpl w:val="F7643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312D9"/>
    <w:multiLevelType w:val="hybridMultilevel"/>
    <w:tmpl w:val="13EC84E8"/>
    <w:lvl w:ilvl="0" w:tplc="66D8DE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874737"/>
    <w:multiLevelType w:val="hybridMultilevel"/>
    <w:tmpl w:val="EF285A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9752F"/>
    <w:multiLevelType w:val="hybridMultilevel"/>
    <w:tmpl w:val="874AA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62505">
    <w:abstractNumId w:val="3"/>
  </w:num>
  <w:num w:numId="2" w16cid:durableId="2091926432">
    <w:abstractNumId w:val="0"/>
  </w:num>
  <w:num w:numId="3" w16cid:durableId="1906838014">
    <w:abstractNumId w:val="1"/>
  </w:num>
  <w:num w:numId="4" w16cid:durableId="276911133">
    <w:abstractNumId w:val="7"/>
  </w:num>
  <w:num w:numId="5" w16cid:durableId="677847866">
    <w:abstractNumId w:val="5"/>
  </w:num>
  <w:num w:numId="6" w16cid:durableId="1748963624">
    <w:abstractNumId w:val="2"/>
  </w:num>
  <w:num w:numId="7" w16cid:durableId="681980592">
    <w:abstractNumId w:val="4"/>
  </w:num>
  <w:num w:numId="8" w16cid:durableId="124471159">
    <w:abstractNumId w:val="8"/>
  </w:num>
  <w:num w:numId="9" w16cid:durableId="278533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A0"/>
    <w:rsid w:val="0000039A"/>
    <w:rsid w:val="00001171"/>
    <w:rsid w:val="000150EF"/>
    <w:rsid w:val="00017101"/>
    <w:rsid w:val="000277CA"/>
    <w:rsid w:val="00031EE1"/>
    <w:rsid w:val="00043035"/>
    <w:rsid w:val="00072E06"/>
    <w:rsid w:val="00083C18"/>
    <w:rsid w:val="00083CB0"/>
    <w:rsid w:val="00084D7A"/>
    <w:rsid w:val="0009702E"/>
    <w:rsid w:val="000B29DF"/>
    <w:rsid w:val="000B4101"/>
    <w:rsid w:val="000E1D7F"/>
    <w:rsid w:val="001244BA"/>
    <w:rsid w:val="0012529A"/>
    <w:rsid w:val="0013000D"/>
    <w:rsid w:val="001370A0"/>
    <w:rsid w:val="001378FC"/>
    <w:rsid w:val="001605A8"/>
    <w:rsid w:val="00166825"/>
    <w:rsid w:val="001679C4"/>
    <w:rsid w:val="00195CF2"/>
    <w:rsid w:val="001A4865"/>
    <w:rsid w:val="001A75B0"/>
    <w:rsid w:val="001B3BDB"/>
    <w:rsid w:val="001C30AB"/>
    <w:rsid w:val="001C78D5"/>
    <w:rsid w:val="001D2AE3"/>
    <w:rsid w:val="001D313C"/>
    <w:rsid w:val="001F0CCA"/>
    <w:rsid w:val="001F6A6C"/>
    <w:rsid w:val="00205ACE"/>
    <w:rsid w:val="00220A0B"/>
    <w:rsid w:val="00237114"/>
    <w:rsid w:val="00240451"/>
    <w:rsid w:val="002641CD"/>
    <w:rsid w:val="00284127"/>
    <w:rsid w:val="002960D4"/>
    <w:rsid w:val="002A2844"/>
    <w:rsid w:val="002A70D5"/>
    <w:rsid w:val="002C03B4"/>
    <w:rsid w:val="002C10EA"/>
    <w:rsid w:val="002C11C0"/>
    <w:rsid w:val="002C4B40"/>
    <w:rsid w:val="002E26BD"/>
    <w:rsid w:val="002F344C"/>
    <w:rsid w:val="002F3F54"/>
    <w:rsid w:val="003002FE"/>
    <w:rsid w:val="0030640C"/>
    <w:rsid w:val="0030770F"/>
    <w:rsid w:val="00307A31"/>
    <w:rsid w:val="003104C8"/>
    <w:rsid w:val="003109E7"/>
    <w:rsid w:val="00335CFD"/>
    <w:rsid w:val="0036219A"/>
    <w:rsid w:val="00364CA8"/>
    <w:rsid w:val="00373D5B"/>
    <w:rsid w:val="00382C05"/>
    <w:rsid w:val="00383953"/>
    <w:rsid w:val="003A10F4"/>
    <w:rsid w:val="003A6DEA"/>
    <w:rsid w:val="003B5B6C"/>
    <w:rsid w:val="003C0EE7"/>
    <w:rsid w:val="003C356F"/>
    <w:rsid w:val="003D675D"/>
    <w:rsid w:val="004029D6"/>
    <w:rsid w:val="00405941"/>
    <w:rsid w:val="0041033A"/>
    <w:rsid w:val="00411770"/>
    <w:rsid w:val="00414F52"/>
    <w:rsid w:val="004415DC"/>
    <w:rsid w:val="00481BB5"/>
    <w:rsid w:val="00483ECF"/>
    <w:rsid w:val="004908F4"/>
    <w:rsid w:val="004A7A72"/>
    <w:rsid w:val="004A7C77"/>
    <w:rsid w:val="004B0064"/>
    <w:rsid w:val="004C3ED8"/>
    <w:rsid w:val="004C6719"/>
    <w:rsid w:val="004C7FB4"/>
    <w:rsid w:val="004D23E5"/>
    <w:rsid w:val="004D2771"/>
    <w:rsid w:val="004E7564"/>
    <w:rsid w:val="004F6E75"/>
    <w:rsid w:val="00514B26"/>
    <w:rsid w:val="00555DB0"/>
    <w:rsid w:val="00563363"/>
    <w:rsid w:val="005A2DC7"/>
    <w:rsid w:val="005E0EED"/>
    <w:rsid w:val="005E1D84"/>
    <w:rsid w:val="005E5A7F"/>
    <w:rsid w:val="005E7436"/>
    <w:rsid w:val="005F2615"/>
    <w:rsid w:val="005F66E4"/>
    <w:rsid w:val="006073C8"/>
    <w:rsid w:val="006119E3"/>
    <w:rsid w:val="00620264"/>
    <w:rsid w:val="006561BB"/>
    <w:rsid w:val="006624B2"/>
    <w:rsid w:val="00670E4D"/>
    <w:rsid w:val="006762BB"/>
    <w:rsid w:val="00683A3C"/>
    <w:rsid w:val="006863FD"/>
    <w:rsid w:val="00691145"/>
    <w:rsid w:val="0069163D"/>
    <w:rsid w:val="006B0631"/>
    <w:rsid w:val="006B64E6"/>
    <w:rsid w:val="006C26E1"/>
    <w:rsid w:val="006D356A"/>
    <w:rsid w:val="006D43C0"/>
    <w:rsid w:val="006D696A"/>
    <w:rsid w:val="006F7293"/>
    <w:rsid w:val="006F755E"/>
    <w:rsid w:val="0070681C"/>
    <w:rsid w:val="0072653B"/>
    <w:rsid w:val="00730142"/>
    <w:rsid w:val="00735213"/>
    <w:rsid w:val="00743312"/>
    <w:rsid w:val="00747C0A"/>
    <w:rsid w:val="007613B9"/>
    <w:rsid w:val="0077175B"/>
    <w:rsid w:val="00782B60"/>
    <w:rsid w:val="00782DD4"/>
    <w:rsid w:val="007876C9"/>
    <w:rsid w:val="00791BC5"/>
    <w:rsid w:val="00796DFA"/>
    <w:rsid w:val="007A29B3"/>
    <w:rsid w:val="007B6FCE"/>
    <w:rsid w:val="007B7312"/>
    <w:rsid w:val="007D4292"/>
    <w:rsid w:val="007D50DB"/>
    <w:rsid w:val="007D7E46"/>
    <w:rsid w:val="007F049E"/>
    <w:rsid w:val="00807BBF"/>
    <w:rsid w:val="00820BEA"/>
    <w:rsid w:val="00824393"/>
    <w:rsid w:val="00845818"/>
    <w:rsid w:val="0086230A"/>
    <w:rsid w:val="0087516C"/>
    <w:rsid w:val="008A5F78"/>
    <w:rsid w:val="008B1B10"/>
    <w:rsid w:val="008B36C9"/>
    <w:rsid w:val="008D63B2"/>
    <w:rsid w:val="0090172A"/>
    <w:rsid w:val="00901900"/>
    <w:rsid w:val="00905AD4"/>
    <w:rsid w:val="00913D5E"/>
    <w:rsid w:val="00936C91"/>
    <w:rsid w:val="0095359E"/>
    <w:rsid w:val="00967AF5"/>
    <w:rsid w:val="00971272"/>
    <w:rsid w:val="00985A23"/>
    <w:rsid w:val="009870BF"/>
    <w:rsid w:val="009B1017"/>
    <w:rsid w:val="009B49EE"/>
    <w:rsid w:val="009D38CC"/>
    <w:rsid w:val="009D6EF0"/>
    <w:rsid w:val="00A05638"/>
    <w:rsid w:val="00A076F9"/>
    <w:rsid w:val="00A21AEC"/>
    <w:rsid w:val="00A31308"/>
    <w:rsid w:val="00A32866"/>
    <w:rsid w:val="00A50EB4"/>
    <w:rsid w:val="00A76A2C"/>
    <w:rsid w:val="00A8123C"/>
    <w:rsid w:val="00AA2E50"/>
    <w:rsid w:val="00AA391F"/>
    <w:rsid w:val="00AA5504"/>
    <w:rsid w:val="00AC18D0"/>
    <w:rsid w:val="00AC5F80"/>
    <w:rsid w:val="00AD5DD5"/>
    <w:rsid w:val="00B13823"/>
    <w:rsid w:val="00B17C74"/>
    <w:rsid w:val="00B24D55"/>
    <w:rsid w:val="00B27C3B"/>
    <w:rsid w:val="00B41861"/>
    <w:rsid w:val="00B55C99"/>
    <w:rsid w:val="00B605B3"/>
    <w:rsid w:val="00B73167"/>
    <w:rsid w:val="00BA3A8B"/>
    <w:rsid w:val="00BA5344"/>
    <w:rsid w:val="00BA5412"/>
    <w:rsid w:val="00BC037A"/>
    <w:rsid w:val="00BF1C94"/>
    <w:rsid w:val="00BF5F2B"/>
    <w:rsid w:val="00C14DC1"/>
    <w:rsid w:val="00C20CD9"/>
    <w:rsid w:val="00C403C2"/>
    <w:rsid w:val="00C429D9"/>
    <w:rsid w:val="00C5592B"/>
    <w:rsid w:val="00C70543"/>
    <w:rsid w:val="00C73894"/>
    <w:rsid w:val="00C73DE5"/>
    <w:rsid w:val="00C745B2"/>
    <w:rsid w:val="00C81EA2"/>
    <w:rsid w:val="00CA489E"/>
    <w:rsid w:val="00CB256D"/>
    <w:rsid w:val="00CB3230"/>
    <w:rsid w:val="00CB65C7"/>
    <w:rsid w:val="00CC4C6A"/>
    <w:rsid w:val="00D0355C"/>
    <w:rsid w:val="00D45003"/>
    <w:rsid w:val="00D45966"/>
    <w:rsid w:val="00D543FD"/>
    <w:rsid w:val="00D64477"/>
    <w:rsid w:val="00D71E1B"/>
    <w:rsid w:val="00D729A9"/>
    <w:rsid w:val="00DB7AE9"/>
    <w:rsid w:val="00DD018B"/>
    <w:rsid w:val="00DD2FDD"/>
    <w:rsid w:val="00DE0F04"/>
    <w:rsid w:val="00DF4F3A"/>
    <w:rsid w:val="00E01636"/>
    <w:rsid w:val="00E10E05"/>
    <w:rsid w:val="00E114D3"/>
    <w:rsid w:val="00E153CE"/>
    <w:rsid w:val="00E25445"/>
    <w:rsid w:val="00E454D7"/>
    <w:rsid w:val="00E4673E"/>
    <w:rsid w:val="00E57F23"/>
    <w:rsid w:val="00E57FDA"/>
    <w:rsid w:val="00E604FB"/>
    <w:rsid w:val="00E727A5"/>
    <w:rsid w:val="00E75C9E"/>
    <w:rsid w:val="00E85B43"/>
    <w:rsid w:val="00EB5A7C"/>
    <w:rsid w:val="00EB7564"/>
    <w:rsid w:val="00EE30CC"/>
    <w:rsid w:val="00EF06A1"/>
    <w:rsid w:val="00F05D9C"/>
    <w:rsid w:val="00F125F9"/>
    <w:rsid w:val="00F266DE"/>
    <w:rsid w:val="00F27366"/>
    <w:rsid w:val="00F40DD9"/>
    <w:rsid w:val="00F54DE7"/>
    <w:rsid w:val="00F6327C"/>
    <w:rsid w:val="00F83636"/>
    <w:rsid w:val="00F91C4F"/>
    <w:rsid w:val="00F925CE"/>
    <w:rsid w:val="00F94272"/>
    <w:rsid w:val="00F954BB"/>
    <w:rsid w:val="00FA4A2D"/>
    <w:rsid w:val="00FB24BD"/>
    <w:rsid w:val="00FB2949"/>
    <w:rsid w:val="00FD22D7"/>
    <w:rsid w:val="00FE05A8"/>
    <w:rsid w:val="00FF0A7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53993E8"/>
  <w15:docId w15:val="{AF9AD93C-CE33-4037-B943-DD9C1292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EA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62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7AE9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rsid w:val="00DB7AE9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rsid w:val="00DB7AE9"/>
    <w:rPr>
      <w:color w:val="0000FF"/>
      <w:u w:val="single"/>
    </w:rPr>
  </w:style>
  <w:style w:type="paragraph" w:styleId="BalloonText">
    <w:name w:val="Balloon Text"/>
    <w:basedOn w:val="Normal"/>
    <w:semiHidden/>
    <w:rsid w:val="00C74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62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072E06"/>
    <w:rPr>
      <w:i/>
      <w:iCs/>
    </w:rPr>
  </w:style>
  <w:style w:type="table" w:styleId="TableGrid">
    <w:name w:val="Table Grid"/>
    <w:basedOn w:val="TableNormal"/>
    <w:uiPriority w:val="59"/>
    <w:rsid w:val="005A2DC7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5A2DC7"/>
    <w:pPr>
      <w:spacing w:after="0" w:line="240" w:lineRule="exact"/>
    </w:pPr>
    <w:rPr>
      <w:rFonts w:ascii="Tahoma" w:eastAsia="Batang" w:hAnsi="Tahoma" w:cs="Tahoma"/>
      <w:sz w:val="18"/>
      <w:szCs w:val="20"/>
      <w:lang w:eastAsia="ko-KR"/>
    </w:rPr>
  </w:style>
  <w:style w:type="paragraph" w:customStyle="1" w:styleId="FormTitle">
    <w:name w:val="Form Title"/>
    <w:basedOn w:val="FormText"/>
    <w:rsid w:val="005A2DC7"/>
    <w:pPr>
      <w:spacing w:before="480" w:after="240"/>
      <w:jc w:val="center"/>
    </w:pPr>
    <w:rPr>
      <w:b/>
      <w:sz w:val="24"/>
    </w:rPr>
  </w:style>
  <w:style w:type="paragraph" w:customStyle="1" w:styleId="Checkbox">
    <w:name w:val="Check box"/>
    <w:basedOn w:val="FormText"/>
    <w:link w:val="CheckboxChar"/>
    <w:rsid w:val="005A2DC7"/>
    <w:rPr>
      <w:color w:val="333333"/>
    </w:rPr>
  </w:style>
  <w:style w:type="character" w:customStyle="1" w:styleId="FormTextChar">
    <w:name w:val="Form Text Char"/>
    <w:basedOn w:val="DefaultParagraphFont"/>
    <w:link w:val="FormText"/>
    <w:rsid w:val="005A2DC7"/>
    <w:rPr>
      <w:rFonts w:ascii="Tahoma" w:eastAsia="Batang" w:hAnsi="Tahoma" w:cs="Tahoma"/>
      <w:sz w:val="18"/>
      <w:lang w:eastAsia="ko-KR"/>
    </w:rPr>
  </w:style>
  <w:style w:type="character" w:customStyle="1" w:styleId="CheckboxChar">
    <w:name w:val="Check box Char"/>
    <w:basedOn w:val="FormTextChar"/>
    <w:link w:val="Checkbox"/>
    <w:rsid w:val="005A2DC7"/>
    <w:rPr>
      <w:rFonts w:ascii="Tahoma" w:eastAsia="Batang" w:hAnsi="Tahoma" w:cs="Tahoma"/>
      <w:color w:val="333333"/>
      <w:sz w:val="18"/>
      <w:lang w:eastAsia="ko-KR"/>
    </w:rPr>
  </w:style>
  <w:style w:type="paragraph" w:customStyle="1" w:styleId="ExpirationText">
    <w:name w:val="Expiration Text"/>
    <w:basedOn w:val="FormText"/>
    <w:rsid w:val="005A2DC7"/>
    <w:pPr>
      <w:jc w:val="center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3521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15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ax.gov.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bm" TargetMode="External"/><Relationship Id="rId1" Type="http://schemas.openxmlformats.org/officeDocument/2006/relationships/hyperlink" Target="mailto:taxenquiry@gov.b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C586-5FD7-4CFC-AE6C-50229577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2850</Characters>
  <Application>Microsoft Office Word</Application>
  <DocSecurity>0</DocSecurity>
  <Lines>123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</vt:lpstr>
    </vt:vector>
  </TitlesOfParts>
  <Company>DCI</Company>
  <LinksUpToDate>false</LinksUpToDate>
  <CharactersWithSpaces>3146</CharactersWithSpaces>
  <SharedDoc>false</SharedDoc>
  <HLinks>
    <vt:vector size="12" baseType="variant">
      <vt:variant>
        <vt:i4>2949167</vt:i4>
      </vt:variant>
      <vt:variant>
        <vt:i4>3</vt:i4>
      </vt:variant>
      <vt:variant>
        <vt:i4>0</vt:i4>
      </vt:variant>
      <vt:variant>
        <vt:i4>5</vt:i4>
      </vt:variant>
      <vt:variant>
        <vt:lpwstr>http://www.etax.gov.bm/</vt:lpwstr>
      </vt:variant>
      <vt:variant>
        <vt:lpwstr/>
      </vt:variant>
      <vt:variant>
        <vt:i4>1507353</vt:i4>
      </vt:variant>
      <vt:variant>
        <vt:i4>0</vt:i4>
      </vt:variant>
      <vt:variant>
        <vt:i4>0</vt:i4>
      </vt:variant>
      <vt:variant>
        <vt:i4>5</vt:i4>
      </vt:variant>
      <vt:variant>
        <vt:lpwstr>http://www.taxbermudagov.bm/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</dc:title>
  <dc:creator>Simmons, Trudy Q.</dc:creator>
  <cp:lastModifiedBy>Lindsay, Joelene</cp:lastModifiedBy>
  <cp:revision>4</cp:revision>
  <cp:lastPrinted>2026-03-23T19:27:00Z</cp:lastPrinted>
  <dcterms:created xsi:type="dcterms:W3CDTF">2026-04-01T14:13:00Z</dcterms:created>
  <dcterms:modified xsi:type="dcterms:W3CDTF">2026-04-10T19:18:00Z</dcterms:modified>
</cp:coreProperties>
</file>